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DD3" w:rsidRDefault="00855DD3">
      <w:pPr>
        <w:keepNext/>
        <w:keepLines/>
        <w:spacing w:after="0" w:line="240" w:lineRule="auto"/>
        <w:jc w:val="center"/>
        <w:rPr>
          <w:rFonts w:ascii="Times New Roman" w:eastAsia="Times New Roman" w:hAnsi="Times New Roman" w:cs="Times New Roman"/>
          <w:b/>
          <w:sz w:val="28"/>
          <w:szCs w:val="28"/>
          <w:lang w:val="kk-KZ"/>
        </w:rPr>
      </w:pPr>
    </w:p>
    <w:p w:rsidR="00BE69AE" w:rsidRPr="00BE69AE" w:rsidRDefault="00BE69AE">
      <w:pPr>
        <w:keepNext/>
        <w:keepLines/>
        <w:spacing w:after="0" w:line="240" w:lineRule="auto"/>
        <w:jc w:val="center"/>
        <w:rPr>
          <w:rFonts w:ascii="Times New Roman" w:eastAsia="Times New Roman" w:hAnsi="Times New Roman" w:cs="Times New Roman"/>
          <w:b/>
          <w:sz w:val="28"/>
          <w:szCs w:val="28"/>
          <w:lang w:val="kk-KZ"/>
        </w:rPr>
      </w:pPr>
    </w:p>
    <w:p w:rsidR="00B04228" w:rsidRDefault="00B04228" w:rsidP="00B04228">
      <w:pPr>
        <w:spacing w:after="0" w:line="240" w:lineRule="auto"/>
        <w:jc w:val="center"/>
        <w:rPr>
          <w:rFonts w:ascii="Times New Roman" w:hAnsi="Times New Roman" w:cs="Times New Roman"/>
          <w:b/>
          <w:sz w:val="28"/>
          <w:szCs w:val="28"/>
        </w:rPr>
      </w:pPr>
      <w:r w:rsidRPr="00CD6302">
        <w:rPr>
          <w:rFonts w:ascii="Times New Roman" w:hAnsi="Times New Roman" w:cs="Times New Roman"/>
          <w:b/>
          <w:sz w:val="28"/>
          <w:szCs w:val="28"/>
        </w:rPr>
        <w:t xml:space="preserve">Техническая спецификация </w:t>
      </w:r>
    </w:p>
    <w:p w:rsidR="00B04228" w:rsidRDefault="00B04228" w:rsidP="00B04228">
      <w:pPr>
        <w:spacing w:after="0" w:line="240" w:lineRule="auto"/>
        <w:jc w:val="center"/>
        <w:rPr>
          <w:rFonts w:ascii="Times New Roman" w:hAnsi="Times New Roman" w:cs="Times New Roman"/>
          <w:b/>
          <w:sz w:val="28"/>
          <w:szCs w:val="28"/>
        </w:rPr>
      </w:pPr>
      <w:r w:rsidRPr="00CD6302">
        <w:rPr>
          <w:rFonts w:ascii="Times New Roman" w:hAnsi="Times New Roman" w:cs="Times New Roman"/>
          <w:b/>
          <w:sz w:val="28"/>
          <w:szCs w:val="28"/>
        </w:rPr>
        <w:t>по закупк</w:t>
      </w:r>
      <w:r>
        <w:rPr>
          <w:rFonts w:ascii="Times New Roman" w:hAnsi="Times New Roman" w:cs="Times New Roman"/>
          <w:b/>
          <w:sz w:val="28"/>
          <w:szCs w:val="28"/>
        </w:rPr>
        <w:t>у</w:t>
      </w:r>
      <w:r w:rsidRPr="00CD6302">
        <w:rPr>
          <w:rFonts w:ascii="Times New Roman" w:hAnsi="Times New Roman" w:cs="Times New Roman"/>
          <w:b/>
          <w:sz w:val="28"/>
          <w:szCs w:val="28"/>
        </w:rPr>
        <w:t xml:space="preserve"> услуг по </w:t>
      </w:r>
      <w:r>
        <w:rPr>
          <w:rFonts w:ascii="Times New Roman" w:hAnsi="Times New Roman" w:cs="Times New Roman"/>
          <w:b/>
          <w:sz w:val="28"/>
          <w:szCs w:val="28"/>
        </w:rPr>
        <w:t xml:space="preserve">проведению опроса </w:t>
      </w:r>
    </w:p>
    <w:p w:rsidR="00B04228" w:rsidRDefault="00B04228" w:rsidP="00B04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субъектов предпринимательства, обработке </w:t>
      </w:r>
    </w:p>
    <w:p w:rsidR="00B04228" w:rsidRDefault="00B04228" w:rsidP="00B04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анализу анкетных данных</w:t>
      </w:r>
    </w:p>
    <w:p w:rsidR="00B04228" w:rsidRPr="00CD6302" w:rsidRDefault="00B04228" w:rsidP="00B04228">
      <w:pPr>
        <w:spacing w:after="0" w:line="240" w:lineRule="auto"/>
        <w:jc w:val="center"/>
        <w:rPr>
          <w:rFonts w:ascii="Times New Roman" w:hAnsi="Times New Roman" w:cs="Times New Roman"/>
          <w:b/>
          <w:sz w:val="28"/>
          <w:szCs w:val="28"/>
        </w:rPr>
      </w:pPr>
    </w:p>
    <w:p w:rsidR="00B04228" w:rsidRPr="00CD6302" w:rsidRDefault="00B04228" w:rsidP="00B04228">
      <w:pPr>
        <w:spacing w:after="0" w:line="240" w:lineRule="auto"/>
        <w:ind w:firstLine="709"/>
        <w:jc w:val="center"/>
        <w:rPr>
          <w:rFonts w:ascii="Times New Roman" w:hAnsi="Times New Roman" w:cs="Times New Roman"/>
          <w:b/>
          <w:sz w:val="28"/>
          <w:szCs w:val="28"/>
        </w:rPr>
      </w:pPr>
    </w:p>
    <w:p w:rsidR="00B04228" w:rsidRPr="00CD6302" w:rsidRDefault="00B04228" w:rsidP="00B04228">
      <w:pPr>
        <w:pStyle w:val="a6"/>
        <w:numPr>
          <w:ilvl w:val="0"/>
          <w:numId w:val="6"/>
        </w:numPr>
        <w:tabs>
          <w:tab w:val="left" w:pos="1134"/>
        </w:tabs>
        <w:spacing w:after="0" w:line="240" w:lineRule="auto"/>
        <w:ind w:left="0" w:firstLine="709"/>
        <w:jc w:val="both"/>
        <w:rPr>
          <w:rFonts w:ascii="Times New Roman" w:hAnsi="Times New Roman" w:cs="Times New Roman"/>
          <w:i/>
          <w:sz w:val="28"/>
          <w:szCs w:val="28"/>
        </w:rPr>
      </w:pPr>
      <w:r w:rsidRPr="00CD6302">
        <w:rPr>
          <w:rFonts w:ascii="Times New Roman" w:hAnsi="Times New Roman" w:cs="Times New Roman"/>
          <w:i/>
          <w:sz w:val="28"/>
          <w:szCs w:val="28"/>
        </w:rPr>
        <w:t>Цель</w:t>
      </w:r>
    </w:p>
    <w:p w:rsidR="00B04228" w:rsidRPr="00CD6302" w:rsidRDefault="00B04228" w:rsidP="00B042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Опрос субъектов предпринимательства в целях в</w:t>
      </w:r>
      <w:r w:rsidRPr="00F31590">
        <w:rPr>
          <w:rFonts w:ascii="Times New Roman" w:hAnsi="Times New Roman" w:cs="Times New Roman"/>
          <w:sz w:val="28"/>
          <w:szCs w:val="28"/>
        </w:rPr>
        <w:t>ыявлени</w:t>
      </w:r>
      <w:r>
        <w:rPr>
          <w:rFonts w:ascii="Times New Roman" w:hAnsi="Times New Roman" w:cs="Times New Roman"/>
          <w:sz w:val="28"/>
          <w:szCs w:val="28"/>
        </w:rPr>
        <w:t>я</w:t>
      </w:r>
      <w:r w:rsidRPr="00F31590">
        <w:rPr>
          <w:rFonts w:ascii="Times New Roman" w:hAnsi="Times New Roman" w:cs="Times New Roman"/>
          <w:sz w:val="28"/>
          <w:szCs w:val="28"/>
        </w:rPr>
        <w:t xml:space="preserve"> сложившихся тенденций формирования издержек бизнеса (в особенности по стоимости услуг в энергетике, транспорте, логистике и ЖКХ) и разработка комплекса мер по их фронтальному снижению</w:t>
      </w:r>
      <w:r w:rsidRPr="00CD6302">
        <w:rPr>
          <w:rFonts w:ascii="Times New Roman" w:hAnsi="Times New Roman" w:cs="Times New Roman"/>
          <w:sz w:val="28"/>
          <w:szCs w:val="28"/>
        </w:rPr>
        <w:t>.</w:t>
      </w:r>
    </w:p>
    <w:p w:rsidR="00B04228" w:rsidRPr="00CD6302" w:rsidRDefault="00B04228" w:rsidP="00B04228">
      <w:pPr>
        <w:tabs>
          <w:tab w:val="left" w:pos="1134"/>
        </w:tabs>
        <w:spacing w:after="0" w:line="240" w:lineRule="auto"/>
        <w:ind w:firstLine="709"/>
        <w:jc w:val="both"/>
        <w:rPr>
          <w:rFonts w:ascii="Times New Roman" w:hAnsi="Times New Roman" w:cs="Times New Roman"/>
          <w:sz w:val="28"/>
          <w:szCs w:val="28"/>
        </w:rPr>
      </w:pPr>
    </w:p>
    <w:p w:rsidR="00B04228" w:rsidRPr="00CD6302" w:rsidRDefault="00B04228" w:rsidP="00B04228">
      <w:pPr>
        <w:pStyle w:val="a6"/>
        <w:numPr>
          <w:ilvl w:val="0"/>
          <w:numId w:val="6"/>
        </w:numPr>
        <w:tabs>
          <w:tab w:val="left" w:pos="1134"/>
        </w:tabs>
        <w:spacing w:after="0" w:line="240" w:lineRule="auto"/>
        <w:ind w:left="0" w:firstLine="709"/>
        <w:jc w:val="both"/>
        <w:rPr>
          <w:rFonts w:ascii="Times New Roman" w:hAnsi="Times New Roman" w:cs="Times New Roman"/>
          <w:i/>
          <w:sz w:val="28"/>
          <w:szCs w:val="28"/>
        </w:rPr>
      </w:pPr>
      <w:r w:rsidRPr="00CD6302">
        <w:rPr>
          <w:rFonts w:ascii="Times New Roman" w:hAnsi="Times New Roman" w:cs="Times New Roman"/>
          <w:i/>
          <w:sz w:val="28"/>
          <w:szCs w:val="28"/>
        </w:rPr>
        <w:t>Техническое описание</w:t>
      </w:r>
    </w:p>
    <w:p w:rsidR="00B04228" w:rsidRPr="00781DB1" w:rsidRDefault="00B04228" w:rsidP="00B04228">
      <w:pPr>
        <w:tabs>
          <w:tab w:val="left" w:pos="1134"/>
        </w:tabs>
        <w:spacing w:after="0" w:line="240" w:lineRule="auto"/>
        <w:ind w:firstLine="709"/>
        <w:jc w:val="both"/>
        <w:rPr>
          <w:rFonts w:ascii="Times New Roman" w:hAnsi="Times New Roman" w:cs="Times New Roman"/>
          <w:i/>
          <w:sz w:val="28"/>
          <w:szCs w:val="28"/>
        </w:rPr>
      </w:pPr>
      <w:r w:rsidRPr="00781DB1">
        <w:rPr>
          <w:rFonts w:ascii="Times New Roman" w:hAnsi="Times New Roman" w:cs="Times New Roman"/>
          <w:i/>
          <w:sz w:val="28"/>
          <w:szCs w:val="28"/>
        </w:rPr>
        <w:t>Услуга включает в себя:</w:t>
      </w:r>
    </w:p>
    <w:p w:rsidR="00B04228" w:rsidRPr="00927F53"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927F53">
        <w:rPr>
          <w:rFonts w:ascii="Times New Roman" w:hAnsi="Times New Roman" w:cs="Times New Roman"/>
          <w:sz w:val="28"/>
          <w:szCs w:val="28"/>
        </w:rPr>
        <w:t>ыполн</w:t>
      </w:r>
      <w:r>
        <w:rPr>
          <w:rFonts w:ascii="Times New Roman" w:hAnsi="Times New Roman" w:cs="Times New Roman"/>
          <w:sz w:val="28"/>
          <w:szCs w:val="28"/>
        </w:rPr>
        <w:t>ение</w:t>
      </w:r>
      <w:r w:rsidRPr="00927F53">
        <w:rPr>
          <w:rFonts w:ascii="Times New Roman" w:hAnsi="Times New Roman" w:cs="Times New Roman"/>
          <w:sz w:val="28"/>
          <w:szCs w:val="28"/>
        </w:rPr>
        <w:t xml:space="preserve"> анкетн</w:t>
      </w:r>
      <w:r>
        <w:rPr>
          <w:rFonts w:ascii="Times New Roman" w:hAnsi="Times New Roman" w:cs="Times New Roman"/>
          <w:sz w:val="28"/>
          <w:szCs w:val="28"/>
        </w:rPr>
        <w:t>ого</w:t>
      </w:r>
      <w:r w:rsidRPr="00927F53">
        <w:rPr>
          <w:rFonts w:ascii="Times New Roman" w:hAnsi="Times New Roman" w:cs="Times New Roman"/>
          <w:sz w:val="28"/>
          <w:szCs w:val="28"/>
        </w:rPr>
        <w:t xml:space="preserve"> опрос</w:t>
      </w:r>
      <w:r>
        <w:rPr>
          <w:rFonts w:ascii="Times New Roman" w:hAnsi="Times New Roman" w:cs="Times New Roman"/>
          <w:sz w:val="28"/>
          <w:szCs w:val="28"/>
        </w:rPr>
        <w:t>а</w:t>
      </w:r>
      <w:r w:rsidRPr="00927F53">
        <w:rPr>
          <w:rFonts w:ascii="Times New Roman" w:hAnsi="Times New Roman" w:cs="Times New Roman"/>
          <w:sz w:val="28"/>
          <w:szCs w:val="28"/>
        </w:rPr>
        <w:t xml:space="preserve"> (личные интервью) целевых групп в 16-ти регионах РК в сельской и городской местности;</w:t>
      </w:r>
    </w:p>
    <w:p w:rsidR="00B04228" w:rsidRPr="00927F53"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927F53">
        <w:rPr>
          <w:rFonts w:ascii="Times New Roman" w:hAnsi="Times New Roman" w:cs="Times New Roman"/>
          <w:sz w:val="28"/>
          <w:szCs w:val="28"/>
        </w:rPr>
        <w:t>ыполн</w:t>
      </w:r>
      <w:r>
        <w:rPr>
          <w:rFonts w:ascii="Times New Roman" w:hAnsi="Times New Roman" w:cs="Times New Roman"/>
          <w:sz w:val="28"/>
          <w:szCs w:val="28"/>
        </w:rPr>
        <w:t>ение</w:t>
      </w:r>
      <w:r w:rsidRPr="00927F53">
        <w:rPr>
          <w:rFonts w:ascii="Times New Roman" w:hAnsi="Times New Roman" w:cs="Times New Roman"/>
          <w:sz w:val="28"/>
          <w:szCs w:val="28"/>
        </w:rPr>
        <w:t xml:space="preserve"> ввод</w:t>
      </w:r>
      <w:r>
        <w:rPr>
          <w:rFonts w:ascii="Times New Roman" w:hAnsi="Times New Roman" w:cs="Times New Roman"/>
          <w:sz w:val="28"/>
          <w:szCs w:val="28"/>
        </w:rPr>
        <w:t>а</w:t>
      </w:r>
      <w:r w:rsidRPr="00927F53">
        <w:rPr>
          <w:rFonts w:ascii="Times New Roman" w:hAnsi="Times New Roman" w:cs="Times New Roman"/>
          <w:sz w:val="28"/>
          <w:szCs w:val="28"/>
        </w:rPr>
        <w:t xml:space="preserve"> данных в формате EXCEL на русском языке, аналогично со шкалами, номерами указанных в анкете (варианты ответов, номер анкеты);</w:t>
      </w:r>
    </w:p>
    <w:p w:rsidR="00B04228" w:rsidRPr="00927F53"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27F53">
        <w:rPr>
          <w:rFonts w:ascii="Times New Roman" w:hAnsi="Times New Roman" w:cs="Times New Roman"/>
          <w:sz w:val="28"/>
          <w:szCs w:val="28"/>
        </w:rPr>
        <w:t>редостав</w:t>
      </w:r>
      <w:r>
        <w:rPr>
          <w:rFonts w:ascii="Times New Roman" w:hAnsi="Times New Roman" w:cs="Times New Roman"/>
          <w:sz w:val="28"/>
          <w:szCs w:val="28"/>
        </w:rPr>
        <w:t>ление</w:t>
      </w:r>
      <w:r w:rsidRPr="00927F53">
        <w:rPr>
          <w:rFonts w:ascii="Times New Roman" w:hAnsi="Times New Roman" w:cs="Times New Roman"/>
          <w:sz w:val="28"/>
          <w:szCs w:val="28"/>
        </w:rPr>
        <w:t xml:space="preserve"> дв</w:t>
      </w:r>
      <w:r>
        <w:rPr>
          <w:rFonts w:ascii="Times New Roman" w:hAnsi="Times New Roman" w:cs="Times New Roman"/>
          <w:sz w:val="28"/>
          <w:szCs w:val="28"/>
        </w:rPr>
        <w:t>ух</w:t>
      </w:r>
      <w:r w:rsidRPr="00927F53">
        <w:rPr>
          <w:rFonts w:ascii="Times New Roman" w:hAnsi="Times New Roman" w:cs="Times New Roman"/>
          <w:sz w:val="28"/>
          <w:szCs w:val="28"/>
        </w:rPr>
        <w:t xml:space="preserve"> баз данных в формате SPSS и EXCEL (полученные результаты опроса по двум видам анкет, без пропуска данных, согласно полученным данным в анкетах);</w:t>
      </w:r>
    </w:p>
    <w:p w:rsidR="00B04228"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27F53">
        <w:rPr>
          <w:rFonts w:ascii="Times New Roman" w:hAnsi="Times New Roman" w:cs="Times New Roman"/>
          <w:sz w:val="28"/>
          <w:szCs w:val="28"/>
        </w:rPr>
        <w:t>редостав</w:t>
      </w:r>
      <w:r>
        <w:rPr>
          <w:rFonts w:ascii="Times New Roman" w:hAnsi="Times New Roman" w:cs="Times New Roman"/>
          <w:sz w:val="28"/>
          <w:szCs w:val="28"/>
        </w:rPr>
        <w:t>ление</w:t>
      </w:r>
      <w:r w:rsidRPr="00927F53">
        <w:rPr>
          <w:rFonts w:ascii="Times New Roman" w:hAnsi="Times New Roman" w:cs="Times New Roman"/>
          <w:sz w:val="28"/>
          <w:szCs w:val="28"/>
        </w:rPr>
        <w:t xml:space="preserve"> бумажн</w:t>
      </w:r>
      <w:r>
        <w:rPr>
          <w:rFonts w:ascii="Times New Roman" w:hAnsi="Times New Roman" w:cs="Times New Roman"/>
          <w:sz w:val="28"/>
          <w:szCs w:val="28"/>
        </w:rPr>
        <w:t>ой</w:t>
      </w:r>
      <w:r w:rsidRPr="00927F53">
        <w:rPr>
          <w:rFonts w:ascii="Times New Roman" w:hAnsi="Times New Roman" w:cs="Times New Roman"/>
          <w:sz w:val="28"/>
          <w:szCs w:val="28"/>
        </w:rPr>
        <w:t xml:space="preserve"> верси</w:t>
      </w:r>
      <w:r>
        <w:rPr>
          <w:rFonts w:ascii="Times New Roman" w:hAnsi="Times New Roman" w:cs="Times New Roman"/>
          <w:sz w:val="28"/>
          <w:szCs w:val="28"/>
        </w:rPr>
        <w:t>и</w:t>
      </w:r>
      <w:r w:rsidRPr="00927F53">
        <w:rPr>
          <w:rFonts w:ascii="Times New Roman" w:hAnsi="Times New Roman" w:cs="Times New Roman"/>
          <w:sz w:val="28"/>
          <w:szCs w:val="28"/>
        </w:rPr>
        <w:t xml:space="preserve"> анкет в полном количестве (указать номер мобильного телефона респондента (со слов респондента, при его согласии), для проверки качество работы интервьюера). При этом Исполнитель приложит все усилия, чтобы получить номер телефона респондента, но последний вправе отказаться.</w:t>
      </w:r>
      <w:r>
        <w:rPr>
          <w:rFonts w:ascii="Times New Roman" w:hAnsi="Times New Roman" w:cs="Times New Roman"/>
          <w:sz w:val="28"/>
          <w:szCs w:val="28"/>
        </w:rPr>
        <w:t xml:space="preserve"> Заказчик</w:t>
      </w:r>
      <w:r w:rsidRPr="00927F53">
        <w:rPr>
          <w:rFonts w:ascii="Times New Roman" w:hAnsi="Times New Roman" w:cs="Times New Roman"/>
          <w:sz w:val="28"/>
          <w:szCs w:val="28"/>
        </w:rPr>
        <w:t xml:space="preserve"> оставляет за собой право проверки подлинности данных;</w:t>
      </w:r>
    </w:p>
    <w:p w:rsidR="00B04228" w:rsidRPr="00927F53"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анкетных данных, выработка рекомендаций по фронтальному снижению издержек бизнеса </w:t>
      </w:r>
      <w:r w:rsidRPr="00F31590">
        <w:rPr>
          <w:rFonts w:ascii="Times New Roman" w:hAnsi="Times New Roman" w:cs="Times New Roman"/>
          <w:sz w:val="28"/>
          <w:szCs w:val="28"/>
        </w:rPr>
        <w:t>(в особенности по стоимости услуг в энергетике, транспорте, логистике и ЖКХ)</w:t>
      </w:r>
      <w:r>
        <w:rPr>
          <w:rFonts w:ascii="Times New Roman" w:hAnsi="Times New Roman" w:cs="Times New Roman"/>
          <w:sz w:val="28"/>
          <w:szCs w:val="28"/>
        </w:rPr>
        <w:t>;</w:t>
      </w:r>
    </w:p>
    <w:p w:rsidR="00B04228"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27F53">
        <w:rPr>
          <w:rFonts w:ascii="Times New Roman" w:hAnsi="Times New Roman" w:cs="Times New Roman"/>
          <w:sz w:val="28"/>
          <w:szCs w:val="28"/>
        </w:rPr>
        <w:t>редостав</w:t>
      </w:r>
      <w:r>
        <w:rPr>
          <w:rFonts w:ascii="Times New Roman" w:hAnsi="Times New Roman" w:cs="Times New Roman"/>
          <w:sz w:val="28"/>
          <w:szCs w:val="28"/>
        </w:rPr>
        <w:t>ление</w:t>
      </w:r>
      <w:r w:rsidRPr="00927F53">
        <w:rPr>
          <w:rFonts w:ascii="Times New Roman" w:hAnsi="Times New Roman" w:cs="Times New Roman"/>
          <w:sz w:val="28"/>
          <w:szCs w:val="28"/>
        </w:rPr>
        <w:t xml:space="preserve"> отчет</w:t>
      </w:r>
      <w:r>
        <w:rPr>
          <w:rFonts w:ascii="Times New Roman" w:hAnsi="Times New Roman" w:cs="Times New Roman"/>
          <w:sz w:val="28"/>
          <w:szCs w:val="28"/>
        </w:rPr>
        <w:t>а</w:t>
      </w:r>
      <w:r w:rsidRPr="00927F53">
        <w:rPr>
          <w:rFonts w:ascii="Times New Roman" w:hAnsi="Times New Roman" w:cs="Times New Roman"/>
          <w:sz w:val="28"/>
          <w:szCs w:val="28"/>
        </w:rPr>
        <w:t xml:space="preserve"> по проведенной работе.</w:t>
      </w:r>
    </w:p>
    <w:p w:rsidR="00B04228" w:rsidRPr="00781DB1" w:rsidRDefault="00B04228" w:rsidP="00B04228">
      <w:pPr>
        <w:tabs>
          <w:tab w:val="left" w:pos="993"/>
        </w:tabs>
        <w:suppressAutoHyphens/>
        <w:spacing w:after="0" w:line="240" w:lineRule="auto"/>
        <w:ind w:firstLine="709"/>
        <w:outlineLvl w:val="0"/>
        <w:rPr>
          <w:rFonts w:ascii="Times New Roman" w:hAnsi="Times New Roman" w:cs="Times New Roman"/>
          <w:i/>
          <w:sz w:val="28"/>
          <w:szCs w:val="28"/>
        </w:rPr>
      </w:pPr>
      <w:r w:rsidRPr="00781DB1">
        <w:rPr>
          <w:rFonts w:ascii="Times New Roman" w:hAnsi="Times New Roman" w:cs="Times New Roman"/>
          <w:i/>
          <w:sz w:val="28"/>
          <w:szCs w:val="28"/>
        </w:rPr>
        <w:t>Целевая группа:</w:t>
      </w:r>
    </w:p>
    <w:p w:rsidR="00B04228" w:rsidRDefault="00B04228" w:rsidP="00B04228">
      <w:pPr>
        <w:tabs>
          <w:tab w:val="left" w:pos="993"/>
        </w:tabs>
        <w:suppressAutoHyphen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Руководители и бухгалтера действующих предприятий</w:t>
      </w:r>
      <w:r w:rsidRPr="00781DB1">
        <w:rPr>
          <w:rFonts w:ascii="Times New Roman" w:hAnsi="Times New Roman" w:cs="Times New Roman"/>
          <w:sz w:val="28"/>
          <w:szCs w:val="28"/>
        </w:rPr>
        <w:t>.</w:t>
      </w:r>
    </w:p>
    <w:p w:rsidR="00B04228" w:rsidRPr="00781DB1" w:rsidRDefault="00B04228" w:rsidP="00B04228">
      <w:pPr>
        <w:tabs>
          <w:tab w:val="left" w:pos="993"/>
        </w:tabs>
        <w:suppressAutoHyphens/>
        <w:spacing w:after="0" w:line="240" w:lineRule="auto"/>
        <w:ind w:firstLine="709"/>
        <w:jc w:val="both"/>
        <w:outlineLvl w:val="0"/>
        <w:rPr>
          <w:rFonts w:ascii="Times New Roman" w:hAnsi="Times New Roman" w:cs="Times New Roman"/>
          <w:i/>
          <w:sz w:val="28"/>
          <w:szCs w:val="28"/>
        </w:rPr>
      </w:pPr>
      <w:r w:rsidRPr="00781DB1">
        <w:rPr>
          <w:rFonts w:ascii="Times New Roman" w:hAnsi="Times New Roman" w:cs="Times New Roman"/>
          <w:i/>
          <w:sz w:val="28"/>
          <w:szCs w:val="28"/>
        </w:rPr>
        <w:t>География  исследования:</w:t>
      </w:r>
    </w:p>
    <w:p w:rsidR="00B04228" w:rsidRDefault="00B04228" w:rsidP="00B04228">
      <w:pPr>
        <w:tabs>
          <w:tab w:val="left" w:pos="993"/>
        </w:tabs>
        <w:suppressAutoHyphens/>
        <w:spacing w:after="0" w:line="240" w:lineRule="auto"/>
        <w:ind w:firstLine="709"/>
        <w:jc w:val="both"/>
        <w:outlineLvl w:val="0"/>
        <w:rPr>
          <w:rFonts w:ascii="Times New Roman" w:hAnsi="Times New Roman" w:cs="Times New Roman"/>
          <w:sz w:val="28"/>
          <w:szCs w:val="28"/>
        </w:rPr>
      </w:pPr>
      <w:r w:rsidRPr="00781DB1">
        <w:rPr>
          <w:rFonts w:ascii="Times New Roman" w:hAnsi="Times New Roman" w:cs="Times New Roman"/>
          <w:sz w:val="28"/>
          <w:szCs w:val="28"/>
        </w:rPr>
        <w:t xml:space="preserve">Исследование </w:t>
      </w:r>
      <w:r>
        <w:rPr>
          <w:rFonts w:ascii="Times New Roman" w:hAnsi="Times New Roman" w:cs="Times New Roman"/>
          <w:sz w:val="28"/>
          <w:szCs w:val="28"/>
        </w:rPr>
        <w:t>должно быть</w:t>
      </w:r>
      <w:r w:rsidRPr="00781DB1">
        <w:rPr>
          <w:rFonts w:ascii="Times New Roman" w:hAnsi="Times New Roman" w:cs="Times New Roman"/>
          <w:sz w:val="28"/>
          <w:szCs w:val="28"/>
        </w:rPr>
        <w:t xml:space="preserve"> проведено во всех 14 областях Казахстана и двух городах республиканского значения – гг. Астана и Алматы. </w:t>
      </w:r>
    </w:p>
    <w:p w:rsidR="00B04228" w:rsidRDefault="00B04228" w:rsidP="00B04228">
      <w:pPr>
        <w:tabs>
          <w:tab w:val="left" w:pos="993"/>
        </w:tabs>
        <w:suppressAutoHyphens/>
        <w:spacing w:after="0" w:line="240" w:lineRule="auto"/>
        <w:ind w:firstLine="709"/>
        <w:jc w:val="both"/>
        <w:outlineLvl w:val="0"/>
        <w:rPr>
          <w:rFonts w:ascii="Times New Roman" w:hAnsi="Times New Roman" w:cs="Times New Roman"/>
          <w:sz w:val="28"/>
          <w:szCs w:val="28"/>
        </w:rPr>
      </w:pPr>
      <w:proofErr w:type="gramStart"/>
      <w:r w:rsidRPr="00781DB1">
        <w:rPr>
          <w:rFonts w:ascii="Times New Roman" w:hAnsi="Times New Roman" w:cs="Times New Roman"/>
          <w:sz w:val="28"/>
          <w:szCs w:val="28"/>
        </w:rPr>
        <w:t xml:space="preserve">Исследованием </w:t>
      </w:r>
      <w:r>
        <w:rPr>
          <w:rFonts w:ascii="Times New Roman" w:hAnsi="Times New Roman" w:cs="Times New Roman"/>
          <w:sz w:val="28"/>
          <w:szCs w:val="28"/>
        </w:rPr>
        <w:t>должны быть</w:t>
      </w:r>
      <w:r w:rsidRPr="00781DB1">
        <w:rPr>
          <w:rFonts w:ascii="Times New Roman" w:hAnsi="Times New Roman" w:cs="Times New Roman"/>
          <w:sz w:val="28"/>
          <w:szCs w:val="28"/>
        </w:rPr>
        <w:t xml:space="preserve"> охвачены как городские, так и сельские населенные пункты</w:t>
      </w:r>
      <w:r>
        <w:rPr>
          <w:rFonts w:ascii="Times New Roman" w:hAnsi="Times New Roman" w:cs="Times New Roman"/>
          <w:sz w:val="28"/>
          <w:szCs w:val="28"/>
        </w:rPr>
        <w:t xml:space="preserve"> (</w:t>
      </w:r>
      <w:r w:rsidRPr="00781DB1">
        <w:rPr>
          <w:rFonts w:ascii="Times New Roman" w:hAnsi="Times New Roman" w:cs="Times New Roman"/>
          <w:sz w:val="28"/>
          <w:szCs w:val="28"/>
        </w:rPr>
        <w:t>в областном центре, городе</w:t>
      </w:r>
      <w:r>
        <w:rPr>
          <w:rFonts w:ascii="Times New Roman" w:hAnsi="Times New Roman" w:cs="Times New Roman"/>
          <w:sz w:val="28"/>
          <w:szCs w:val="28"/>
        </w:rPr>
        <w:t xml:space="preserve"> районного значения</w:t>
      </w:r>
      <w:r w:rsidRPr="00781DB1">
        <w:rPr>
          <w:rFonts w:ascii="Times New Roman" w:hAnsi="Times New Roman" w:cs="Times New Roman"/>
          <w:sz w:val="28"/>
          <w:szCs w:val="28"/>
        </w:rPr>
        <w:t xml:space="preserve">, сельских </w:t>
      </w:r>
      <w:r>
        <w:rPr>
          <w:rFonts w:ascii="Times New Roman" w:hAnsi="Times New Roman" w:cs="Times New Roman"/>
          <w:sz w:val="28"/>
          <w:szCs w:val="28"/>
        </w:rPr>
        <w:t>населённых пунктах</w:t>
      </w:r>
      <w:r w:rsidRPr="00781DB1">
        <w:rPr>
          <w:rFonts w:ascii="Times New Roman" w:hAnsi="Times New Roman" w:cs="Times New Roman"/>
          <w:sz w:val="28"/>
          <w:szCs w:val="28"/>
        </w:rPr>
        <w:t>.</w:t>
      </w:r>
      <w:proofErr w:type="gramEnd"/>
      <w:r w:rsidRPr="00781DB1">
        <w:rPr>
          <w:rFonts w:ascii="Times New Roman" w:hAnsi="Times New Roman" w:cs="Times New Roman"/>
          <w:sz w:val="28"/>
          <w:szCs w:val="28"/>
        </w:rPr>
        <w:t xml:space="preserve"> Всего – </w:t>
      </w:r>
      <w:r>
        <w:rPr>
          <w:rFonts w:ascii="Times New Roman" w:hAnsi="Times New Roman" w:cs="Times New Roman"/>
          <w:sz w:val="28"/>
          <w:szCs w:val="28"/>
        </w:rPr>
        <w:t>не менее 44</w:t>
      </w:r>
      <w:r w:rsidRPr="00781DB1">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гг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стана</w:t>
      </w:r>
      <w:proofErr w:type="spellEnd"/>
      <w:r>
        <w:rPr>
          <w:rFonts w:ascii="Times New Roman" w:hAnsi="Times New Roman" w:cs="Times New Roman"/>
          <w:sz w:val="28"/>
          <w:szCs w:val="28"/>
        </w:rPr>
        <w:t xml:space="preserve"> и Алматы)</w:t>
      </w:r>
      <w:r w:rsidRPr="00781DB1">
        <w:rPr>
          <w:rFonts w:ascii="Times New Roman" w:hAnsi="Times New Roman" w:cs="Times New Roman"/>
          <w:sz w:val="28"/>
          <w:szCs w:val="28"/>
        </w:rPr>
        <w:t>.</w:t>
      </w:r>
    </w:p>
    <w:p w:rsidR="00B04228" w:rsidRDefault="00B04228" w:rsidP="00B04228">
      <w:pPr>
        <w:spacing w:after="0" w:line="240" w:lineRule="auto"/>
        <w:ind w:firstLine="709"/>
        <w:jc w:val="both"/>
        <w:rPr>
          <w:rFonts w:ascii="Times New Roman" w:hAnsi="Times New Roman" w:cs="Times New Roman"/>
          <w:i/>
          <w:sz w:val="28"/>
          <w:szCs w:val="28"/>
        </w:rPr>
      </w:pPr>
    </w:p>
    <w:p w:rsidR="00B04228" w:rsidRPr="0016099F" w:rsidRDefault="00B04228" w:rsidP="00B04228">
      <w:pPr>
        <w:spacing w:after="0" w:line="240" w:lineRule="auto"/>
        <w:ind w:firstLine="709"/>
        <w:jc w:val="both"/>
        <w:rPr>
          <w:rFonts w:ascii="Times New Roman" w:hAnsi="Times New Roman" w:cs="Times New Roman"/>
          <w:i/>
          <w:sz w:val="28"/>
          <w:szCs w:val="28"/>
        </w:rPr>
      </w:pPr>
      <w:r w:rsidRPr="0016099F">
        <w:rPr>
          <w:rFonts w:ascii="Times New Roman" w:hAnsi="Times New Roman" w:cs="Times New Roman"/>
          <w:i/>
          <w:sz w:val="28"/>
          <w:szCs w:val="28"/>
        </w:rPr>
        <w:lastRenderedPageBreak/>
        <w:t>Выборка:</w:t>
      </w:r>
    </w:p>
    <w:p w:rsidR="00B04228"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Опросу подлежит 5 554 респондентов </w:t>
      </w:r>
      <w:r w:rsidRPr="0016099F">
        <w:rPr>
          <w:rFonts w:ascii="Times New Roman" w:hAnsi="Times New Roman" w:cs="Times New Roman"/>
          <w:i/>
          <w:sz w:val="28"/>
          <w:szCs w:val="28"/>
        </w:rPr>
        <w:t>(руководител</w:t>
      </w:r>
      <w:r>
        <w:rPr>
          <w:rFonts w:ascii="Times New Roman" w:hAnsi="Times New Roman" w:cs="Times New Roman"/>
          <w:i/>
          <w:sz w:val="28"/>
          <w:szCs w:val="28"/>
        </w:rPr>
        <w:t>и</w:t>
      </w:r>
      <w:r w:rsidRPr="0016099F">
        <w:rPr>
          <w:rFonts w:ascii="Times New Roman" w:hAnsi="Times New Roman" w:cs="Times New Roman"/>
          <w:i/>
          <w:sz w:val="28"/>
          <w:szCs w:val="28"/>
        </w:rPr>
        <w:t xml:space="preserve"> и бухгалтер</w:t>
      </w:r>
      <w:r>
        <w:rPr>
          <w:rFonts w:ascii="Times New Roman" w:hAnsi="Times New Roman" w:cs="Times New Roman"/>
          <w:i/>
          <w:sz w:val="28"/>
          <w:szCs w:val="28"/>
        </w:rPr>
        <w:t>а</w:t>
      </w:r>
      <w:r w:rsidRPr="0016099F">
        <w:rPr>
          <w:rFonts w:ascii="Times New Roman" w:hAnsi="Times New Roman" w:cs="Times New Roman"/>
          <w:i/>
          <w:sz w:val="28"/>
          <w:szCs w:val="28"/>
        </w:rPr>
        <w:t xml:space="preserve"> по каждому из 2 777 предприятий)</w:t>
      </w:r>
      <w:r>
        <w:rPr>
          <w:rFonts w:ascii="Times New Roman" w:hAnsi="Times New Roman" w:cs="Times New Roman"/>
          <w:sz w:val="28"/>
          <w:szCs w:val="28"/>
        </w:rPr>
        <w:t>.</w:t>
      </w:r>
    </w:p>
    <w:p w:rsidR="00B04228" w:rsidRDefault="00B04228" w:rsidP="00B04228">
      <w:pPr>
        <w:spacing w:after="0" w:line="240" w:lineRule="auto"/>
        <w:ind w:firstLine="709"/>
        <w:jc w:val="both"/>
        <w:rPr>
          <w:rFonts w:ascii="Times New Roman" w:hAnsi="Times New Roman" w:cs="Times New Roman"/>
          <w:sz w:val="28"/>
          <w:szCs w:val="28"/>
        </w:rPr>
      </w:pPr>
    </w:p>
    <w:tbl>
      <w:tblPr>
        <w:tblStyle w:val="aa"/>
        <w:tblW w:w="0" w:type="auto"/>
        <w:tblInd w:w="-318" w:type="dxa"/>
        <w:tblLayout w:type="fixed"/>
        <w:tblLook w:val="04A0" w:firstRow="1" w:lastRow="0" w:firstColumn="1" w:lastColumn="0" w:noHBand="0" w:noVBand="1"/>
      </w:tblPr>
      <w:tblGrid>
        <w:gridCol w:w="1702"/>
        <w:gridCol w:w="1276"/>
        <w:gridCol w:w="1417"/>
        <w:gridCol w:w="1276"/>
        <w:gridCol w:w="1276"/>
        <w:gridCol w:w="1276"/>
        <w:gridCol w:w="1134"/>
        <w:gridCol w:w="814"/>
      </w:tblGrid>
      <w:tr w:rsidR="00B04228" w:rsidRPr="008F3F1C" w:rsidTr="002D495B">
        <w:trPr>
          <w:trHeight w:val="300"/>
        </w:trPr>
        <w:tc>
          <w:tcPr>
            <w:tcW w:w="10171" w:type="dxa"/>
            <w:gridSpan w:val="8"/>
            <w:noWrap/>
            <w:hideMark/>
          </w:tcPr>
          <w:p w:rsidR="00B04228" w:rsidRPr="008F3F1C" w:rsidRDefault="00B04228" w:rsidP="002D495B">
            <w:pPr>
              <w:widowControl w:val="0"/>
              <w:ind w:firstLine="709"/>
              <w:jc w:val="center"/>
              <w:rPr>
                <w:rFonts w:ascii="Times New Roman" w:hAnsi="Times New Roman" w:cs="Times New Roman"/>
                <w:b/>
                <w:bCs/>
                <w:sz w:val="20"/>
                <w:szCs w:val="20"/>
              </w:rPr>
            </w:pPr>
            <w:r w:rsidRPr="008F3F1C">
              <w:rPr>
                <w:rFonts w:ascii="Times New Roman" w:hAnsi="Times New Roman" w:cs="Times New Roman"/>
                <w:b/>
                <w:bCs/>
                <w:sz w:val="20"/>
                <w:szCs w:val="20"/>
              </w:rPr>
              <w:t>ВЫБОРКА ПО МСП</w:t>
            </w:r>
          </w:p>
        </w:tc>
      </w:tr>
      <w:tr w:rsidR="00B04228" w:rsidRPr="008F3F1C" w:rsidTr="002D495B">
        <w:trPr>
          <w:trHeight w:val="900"/>
        </w:trPr>
        <w:tc>
          <w:tcPr>
            <w:tcW w:w="1702" w:type="dxa"/>
            <w:noWrap/>
            <w:hideMark/>
          </w:tcPr>
          <w:p w:rsidR="00B04228" w:rsidRPr="008F3F1C" w:rsidRDefault="00B04228" w:rsidP="002D495B">
            <w:pPr>
              <w:widowControl w:val="0"/>
              <w:ind w:firstLine="709"/>
              <w:jc w:val="both"/>
              <w:rPr>
                <w:rFonts w:ascii="Times New Roman" w:hAnsi="Times New Roman" w:cs="Times New Roman"/>
                <w:sz w:val="20"/>
                <w:szCs w:val="20"/>
              </w:rPr>
            </w:pPr>
          </w:p>
        </w:tc>
        <w:tc>
          <w:tcPr>
            <w:tcW w:w="1276" w:type="dxa"/>
            <w:hideMark/>
          </w:tcPr>
          <w:p w:rsidR="00B04228" w:rsidRPr="008F3F1C" w:rsidRDefault="00B04228" w:rsidP="002D495B">
            <w:pPr>
              <w:widowControl w:val="0"/>
              <w:jc w:val="both"/>
              <w:rPr>
                <w:rFonts w:ascii="Times New Roman" w:hAnsi="Times New Roman" w:cs="Times New Roman"/>
                <w:b/>
                <w:bCs/>
                <w:sz w:val="20"/>
                <w:szCs w:val="20"/>
              </w:rPr>
            </w:pPr>
            <w:r w:rsidRPr="008F3F1C">
              <w:rPr>
                <w:rFonts w:ascii="Times New Roman" w:hAnsi="Times New Roman" w:cs="Times New Roman"/>
                <w:b/>
                <w:bCs/>
                <w:sz w:val="20"/>
                <w:szCs w:val="20"/>
              </w:rPr>
              <w:t>Сельское, лесное и рыбное хозяйство</w:t>
            </w:r>
          </w:p>
        </w:tc>
        <w:tc>
          <w:tcPr>
            <w:tcW w:w="1417" w:type="dxa"/>
            <w:hideMark/>
          </w:tcPr>
          <w:p w:rsidR="00B04228" w:rsidRPr="008F3F1C" w:rsidRDefault="00B04228" w:rsidP="002D495B">
            <w:pPr>
              <w:widowControl w:val="0"/>
              <w:jc w:val="both"/>
              <w:rPr>
                <w:rFonts w:ascii="Times New Roman" w:hAnsi="Times New Roman" w:cs="Times New Roman"/>
                <w:b/>
                <w:bCs/>
                <w:sz w:val="20"/>
                <w:szCs w:val="20"/>
              </w:rPr>
            </w:pPr>
            <w:r w:rsidRPr="008F3F1C">
              <w:rPr>
                <w:rFonts w:ascii="Times New Roman" w:hAnsi="Times New Roman" w:cs="Times New Roman"/>
                <w:b/>
                <w:bCs/>
                <w:sz w:val="20"/>
                <w:szCs w:val="20"/>
              </w:rPr>
              <w:t>Горнодобывающая и обрабатывающая промышленность</w:t>
            </w:r>
          </w:p>
        </w:tc>
        <w:tc>
          <w:tcPr>
            <w:tcW w:w="1276" w:type="dxa"/>
            <w:hideMark/>
          </w:tcPr>
          <w:p w:rsidR="00B04228" w:rsidRPr="008F3F1C" w:rsidRDefault="00B04228" w:rsidP="002D495B">
            <w:pPr>
              <w:widowControl w:val="0"/>
              <w:jc w:val="both"/>
              <w:rPr>
                <w:rFonts w:ascii="Times New Roman" w:hAnsi="Times New Roman" w:cs="Times New Roman"/>
                <w:b/>
                <w:bCs/>
                <w:sz w:val="20"/>
                <w:szCs w:val="20"/>
              </w:rPr>
            </w:pPr>
            <w:r w:rsidRPr="008F3F1C">
              <w:rPr>
                <w:rFonts w:ascii="Times New Roman" w:hAnsi="Times New Roman" w:cs="Times New Roman"/>
                <w:b/>
                <w:bCs/>
                <w:sz w:val="20"/>
                <w:szCs w:val="20"/>
              </w:rPr>
              <w:t>Электр</w:t>
            </w:r>
            <w:proofErr w:type="gramStart"/>
            <w:r w:rsidRPr="008F3F1C">
              <w:rPr>
                <w:rFonts w:ascii="Times New Roman" w:hAnsi="Times New Roman" w:cs="Times New Roman"/>
                <w:b/>
                <w:bCs/>
                <w:sz w:val="20"/>
                <w:szCs w:val="20"/>
              </w:rPr>
              <w:t>о-</w:t>
            </w:r>
            <w:proofErr w:type="gramEnd"/>
            <w:r w:rsidRPr="008F3F1C">
              <w:rPr>
                <w:rFonts w:ascii="Times New Roman" w:hAnsi="Times New Roman" w:cs="Times New Roman"/>
                <w:b/>
                <w:bCs/>
                <w:sz w:val="20"/>
                <w:szCs w:val="20"/>
              </w:rPr>
              <w:t xml:space="preserve"> водо- газоснабжение</w:t>
            </w:r>
          </w:p>
        </w:tc>
        <w:tc>
          <w:tcPr>
            <w:tcW w:w="1276" w:type="dxa"/>
            <w:hideMark/>
          </w:tcPr>
          <w:p w:rsidR="00B04228" w:rsidRPr="008F3F1C" w:rsidRDefault="00B04228" w:rsidP="002D495B">
            <w:pPr>
              <w:widowControl w:val="0"/>
              <w:jc w:val="both"/>
              <w:rPr>
                <w:rFonts w:ascii="Times New Roman" w:hAnsi="Times New Roman" w:cs="Times New Roman"/>
                <w:b/>
                <w:bCs/>
                <w:sz w:val="20"/>
                <w:szCs w:val="20"/>
              </w:rPr>
            </w:pPr>
            <w:r w:rsidRPr="008F3F1C">
              <w:rPr>
                <w:rFonts w:ascii="Times New Roman" w:hAnsi="Times New Roman" w:cs="Times New Roman"/>
                <w:b/>
                <w:bCs/>
                <w:sz w:val="20"/>
                <w:szCs w:val="20"/>
              </w:rPr>
              <w:t>Строительство</w:t>
            </w:r>
          </w:p>
        </w:tc>
        <w:tc>
          <w:tcPr>
            <w:tcW w:w="1276" w:type="dxa"/>
            <w:hideMark/>
          </w:tcPr>
          <w:p w:rsidR="00B04228" w:rsidRPr="008F3F1C" w:rsidRDefault="00B04228" w:rsidP="002D495B">
            <w:pPr>
              <w:widowControl w:val="0"/>
              <w:jc w:val="both"/>
              <w:rPr>
                <w:rFonts w:ascii="Times New Roman" w:hAnsi="Times New Roman" w:cs="Times New Roman"/>
                <w:b/>
                <w:bCs/>
                <w:sz w:val="20"/>
                <w:szCs w:val="20"/>
              </w:rPr>
            </w:pPr>
            <w:r w:rsidRPr="008F3F1C">
              <w:rPr>
                <w:rFonts w:ascii="Times New Roman" w:hAnsi="Times New Roman" w:cs="Times New Roman"/>
                <w:b/>
                <w:bCs/>
                <w:sz w:val="20"/>
                <w:szCs w:val="20"/>
              </w:rPr>
              <w:t>Торговля и ремонт автомобилей</w:t>
            </w:r>
          </w:p>
        </w:tc>
        <w:tc>
          <w:tcPr>
            <w:tcW w:w="1134" w:type="dxa"/>
            <w:hideMark/>
          </w:tcPr>
          <w:p w:rsidR="00B04228" w:rsidRPr="008F3F1C" w:rsidRDefault="00B04228" w:rsidP="002D495B">
            <w:pPr>
              <w:widowControl w:val="0"/>
              <w:ind w:firstLine="10"/>
              <w:jc w:val="both"/>
              <w:rPr>
                <w:rFonts w:ascii="Times New Roman" w:hAnsi="Times New Roman" w:cs="Times New Roman"/>
                <w:b/>
                <w:bCs/>
                <w:sz w:val="20"/>
                <w:szCs w:val="20"/>
              </w:rPr>
            </w:pPr>
            <w:r w:rsidRPr="008F3F1C">
              <w:rPr>
                <w:rFonts w:ascii="Times New Roman" w:hAnsi="Times New Roman" w:cs="Times New Roman"/>
                <w:b/>
                <w:bCs/>
                <w:sz w:val="20"/>
                <w:szCs w:val="20"/>
              </w:rPr>
              <w:t>Услуги*</w:t>
            </w:r>
          </w:p>
        </w:tc>
        <w:tc>
          <w:tcPr>
            <w:tcW w:w="814" w:type="dxa"/>
            <w:hideMark/>
          </w:tcPr>
          <w:p w:rsidR="00B04228" w:rsidRPr="008F3F1C" w:rsidRDefault="00B04228" w:rsidP="002D495B">
            <w:pPr>
              <w:widowControl w:val="0"/>
              <w:ind w:firstLine="43"/>
              <w:jc w:val="both"/>
              <w:rPr>
                <w:rFonts w:ascii="Times New Roman" w:hAnsi="Times New Roman" w:cs="Times New Roman"/>
                <w:b/>
                <w:bCs/>
                <w:sz w:val="20"/>
                <w:szCs w:val="20"/>
              </w:rPr>
            </w:pPr>
            <w:r w:rsidRPr="008F3F1C">
              <w:rPr>
                <w:rFonts w:ascii="Times New Roman" w:hAnsi="Times New Roman" w:cs="Times New Roman"/>
                <w:b/>
                <w:bCs/>
                <w:sz w:val="20"/>
                <w:szCs w:val="20"/>
              </w:rPr>
              <w:t>Всего</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b/>
                <w:bCs/>
                <w:sz w:val="20"/>
                <w:szCs w:val="20"/>
              </w:rPr>
            </w:pPr>
            <w:r w:rsidRPr="008F3F1C">
              <w:rPr>
                <w:rFonts w:ascii="Times New Roman" w:hAnsi="Times New Roman" w:cs="Times New Roman"/>
                <w:b/>
                <w:bCs/>
                <w:sz w:val="20"/>
                <w:szCs w:val="20"/>
              </w:rPr>
              <w:t>Республика Казахстан</w:t>
            </w:r>
          </w:p>
        </w:tc>
        <w:tc>
          <w:tcPr>
            <w:tcW w:w="1276"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609</w:t>
            </w:r>
          </w:p>
        </w:tc>
        <w:tc>
          <w:tcPr>
            <w:tcW w:w="1417"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409</w:t>
            </w:r>
          </w:p>
        </w:tc>
        <w:tc>
          <w:tcPr>
            <w:tcW w:w="1276"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21</w:t>
            </w:r>
          </w:p>
        </w:tc>
        <w:tc>
          <w:tcPr>
            <w:tcW w:w="1276"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333</w:t>
            </w:r>
          </w:p>
        </w:tc>
        <w:tc>
          <w:tcPr>
            <w:tcW w:w="1276"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656</w:t>
            </w:r>
          </w:p>
        </w:tc>
        <w:tc>
          <w:tcPr>
            <w:tcW w:w="113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468</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2496</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Акмолинская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26</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20</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23</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95</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Актюбинская</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32</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22</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16</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22</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107</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Алматинская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71</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26</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36</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62</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53</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249</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Атырауская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18</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16</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18</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24</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92</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Западно-Казахстанская</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36</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16</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9</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16</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7</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85</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Жамбылская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29</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15</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23</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21</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120</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Карагандинская</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24</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46</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44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30</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33</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180</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Костанайская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27</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23</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16</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112</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Кызылординская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32</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13</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9</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16</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9</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80</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Мангистауская</w:t>
            </w:r>
            <w:proofErr w:type="spellEnd"/>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17</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26</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12</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24</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17</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97</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Южно-Казахстанская</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112</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64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24</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105</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61</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367</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Павлодарская</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51</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9</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10</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12</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9</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92</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Северо-Казахстанская</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22</w:t>
            </w:r>
          </w:p>
        </w:tc>
        <w:tc>
          <w:tcPr>
            <w:tcW w:w="1417"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8</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3</w:t>
            </w:r>
          </w:p>
        </w:tc>
        <w:tc>
          <w:tcPr>
            <w:tcW w:w="1276"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12</w:t>
            </w:r>
          </w:p>
        </w:tc>
        <w:tc>
          <w:tcPr>
            <w:tcW w:w="1134" w:type="dxa"/>
            <w:noWrap/>
            <w:hideMark/>
          </w:tcPr>
          <w:p w:rsidR="00B04228" w:rsidRPr="008F3F1C" w:rsidRDefault="00B04228" w:rsidP="002D495B">
            <w:pPr>
              <w:widowControl w:val="0"/>
              <w:ind w:firstLine="77"/>
              <w:jc w:val="center"/>
              <w:rPr>
                <w:rFonts w:ascii="Times New Roman" w:hAnsi="Times New Roman" w:cs="Times New Roman"/>
                <w:sz w:val="20"/>
                <w:szCs w:val="20"/>
              </w:rPr>
            </w:pPr>
            <w:r w:rsidRPr="008F3F1C">
              <w:rPr>
                <w:rFonts w:ascii="Times New Roman" w:hAnsi="Times New Roman" w:cs="Times New Roman"/>
                <w:sz w:val="20"/>
                <w:szCs w:val="20"/>
              </w:rPr>
              <w:t>14</w:t>
            </w:r>
          </w:p>
        </w:tc>
        <w:tc>
          <w:tcPr>
            <w:tcW w:w="814" w:type="dxa"/>
            <w:noWrap/>
            <w:hideMark/>
          </w:tcPr>
          <w:p w:rsidR="00B04228" w:rsidRPr="008F3F1C" w:rsidRDefault="00B04228" w:rsidP="002D495B">
            <w:pPr>
              <w:widowControl w:val="0"/>
              <w:ind w:firstLine="77"/>
              <w:jc w:val="center"/>
              <w:rPr>
                <w:rFonts w:ascii="Times New Roman" w:hAnsi="Times New Roman" w:cs="Times New Roman"/>
                <w:b/>
                <w:bCs/>
                <w:sz w:val="20"/>
                <w:szCs w:val="20"/>
              </w:rPr>
            </w:pPr>
            <w:r w:rsidRPr="008F3F1C">
              <w:rPr>
                <w:rFonts w:ascii="Times New Roman" w:hAnsi="Times New Roman" w:cs="Times New Roman"/>
                <w:b/>
                <w:bCs/>
                <w:sz w:val="20"/>
                <w:szCs w:val="20"/>
              </w:rPr>
              <w:t>60</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r w:rsidRPr="008F3F1C">
              <w:rPr>
                <w:rFonts w:ascii="Times New Roman" w:hAnsi="Times New Roman" w:cs="Times New Roman"/>
                <w:sz w:val="20"/>
                <w:szCs w:val="20"/>
              </w:rPr>
              <w:t>Восточно-Казахстанская</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66</w:t>
            </w:r>
          </w:p>
        </w:tc>
        <w:tc>
          <w:tcPr>
            <w:tcW w:w="1417"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58</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1</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26</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30</w:t>
            </w:r>
          </w:p>
        </w:tc>
        <w:tc>
          <w:tcPr>
            <w:tcW w:w="1134"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28</w:t>
            </w:r>
          </w:p>
        </w:tc>
        <w:tc>
          <w:tcPr>
            <w:tcW w:w="814" w:type="dxa"/>
            <w:noWrap/>
            <w:hideMark/>
          </w:tcPr>
          <w:p w:rsidR="00B04228" w:rsidRPr="008F3F1C" w:rsidRDefault="00B04228" w:rsidP="002D495B">
            <w:pPr>
              <w:widowControl w:val="0"/>
              <w:jc w:val="center"/>
              <w:rPr>
                <w:rFonts w:ascii="Times New Roman" w:hAnsi="Times New Roman" w:cs="Times New Roman"/>
                <w:b/>
                <w:bCs/>
                <w:sz w:val="20"/>
                <w:szCs w:val="20"/>
              </w:rPr>
            </w:pPr>
            <w:r w:rsidRPr="008F3F1C">
              <w:rPr>
                <w:rFonts w:ascii="Times New Roman" w:hAnsi="Times New Roman" w:cs="Times New Roman"/>
                <w:b/>
                <w:bCs/>
                <w:sz w:val="20"/>
                <w:szCs w:val="20"/>
              </w:rPr>
              <w:t>209</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г</w:t>
            </w:r>
            <w:proofErr w:type="gramStart"/>
            <w:r w:rsidRPr="008F3F1C">
              <w:rPr>
                <w:rFonts w:ascii="Times New Roman" w:hAnsi="Times New Roman" w:cs="Times New Roman"/>
                <w:sz w:val="20"/>
                <w:szCs w:val="20"/>
              </w:rPr>
              <w:t>.А</w:t>
            </w:r>
            <w:proofErr w:type="gramEnd"/>
            <w:r w:rsidRPr="008F3F1C">
              <w:rPr>
                <w:rFonts w:ascii="Times New Roman" w:hAnsi="Times New Roman" w:cs="Times New Roman"/>
                <w:sz w:val="20"/>
                <w:szCs w:val="20"/>
              </w:rPr>
              <w:t>стана</w:t>
            </w:r>
            <w:proofErr w:type="spellEnd"/>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18</w:t>
            </w:r>
          </w:p>
        </w:tc>
        <w:tc>
          <w:tcPr>
            <w:tcW w:w="1417"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17</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2</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38</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82</w:t>
            </w:r>
          </w:p>
        </w:tc>
        <w:tc>
          <w:tcPr>
            <w:tcW w:w="1134"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55</w:t>
            </w:r>
          </w:p>
        </w:tc>
        <w:tc>
          <w:tcPr>
            <w:tcW w:w="814" w:type="dxa"/>
            <w:noWrap/>
            <w:hideMark/>
          </w:tcPr>
          <w:p w:rsidR="00B04228" w:rsidRPr="008F3F1C" w:rsidRDefault="00B04228" w:rsidP="002D495B">
            <w:pPr>
              <w:widowControl w:val="0"/>
              <w:jc w:val="center"/>
              <w:rPr>
                <w:rFonts w:ascii="Times New Roman" w:hAnsi="Times New Roman" w:cs="Times New Roman"/>
                <w:b/>
                <w:bCs/>
                <w:sz w:val="20"/>
                <w:szCs w:val="20"/>
              </w:rPr>
            </w:pPr>
            <w:r w:rsidRPr="008F3F1C">
              <w:rPr>
                <w:rFonts w:ascii="Times New Roman" w:hAnsi="Times New Roman" w:cs="Times New Roman"/>
                <w:b/>
                <w:bCs/>
                <w:sz w:val="20"/>
                <w:szCs w:val="20"/>
              </w:rPr>
              <w:t>212</w:t>
            </w:r>
          </w:p>
        </w:tc>
      </w:tr>
      <w:tr w:rsidR="00B04228" w:rsidRPr="008F3F1C" w:rsidTr="002D495B">
        <w:trPr>
          <w:trHeight w:val="420"/>
        </w:trPr>
        <w:tc>
          <w:tcPr>
            <w:tcW w:w="1702" w:type="dxa"/>
            <w:noWrap/>
            <w:hideMark/>
          </w:tcPr>
          <w:p w:rsidR="00B04228" w:rsidRPr="008F3F1C" w:rsidRDefault="00B04228" w:rsidP="002D495B">
            <w:pPr>
              <w:widowControl w:val="0"/>
              <w:jc w:val="both"/>
              <w:rPr>
                <w:rFonts w:ascii="Times New Roman" w:hAnsi="Times New Roman" w:cs="Times New Roman"/>
                <w:sz w:val="20"/>
                <w:szCs w:val="20"/>
              </w:rPr>
            </w:pPr>
            <w:proofErr w:type="spellStart"/>
            <w:r w:rsidRPr="008F3F1C">
              <w:rPr>
                <w:rFonts w:ascii="Times New Roman" w:hAnsi="Times New Roman" w:cs="Times New Roman"/>
                <w:sz w:val="20"/>
                <w:szCs w:val="20"/>
              </w:rPr>
              <w:t>г</w:t>
            </w:r>
            <w:proofErr w:type="gramStart"/>
            <w:r w:rsidRPr="008F3F1C">
              <w:rPr>
                <w:rFonts w:ascii="Times New Roman" w:hAnsi="Times New Roman" w:cs="Times New Roman"/>
                <w:sz w:val="20"/>
                <w:szCs w:val="20"/>
              </w:rPr>
              <w:t>.А</w:t>
            </w:r>
            <w:proofErr w:type="gramEnd"/>
            <w:r w:rsidRPr="008F3F1C">
              <w:rPr>
                <w:rFonts w:ascii="Times New Roman" w:hAnsi="Times New Roman" w:cs="Times New Roman"/>
                <w:sz w:val="20"/>
                <w:szCs w:val="20"/>
              </w:rPr>
              <w:t>лматы</w:t>
            </w:r>
            <w:proofErr w:type="spellEnd"/>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28</w:t>
            </w:r>
          </w:p>
        </w:tc>
        <w:tc>
          <w:tcPr>
            <w:tcW w:w="1417"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14</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2</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52</w:t>
            </w:r>
          </w:p>
        </w:tc>
        <w:tc>
          <w:tcPr>
            <w:tcW w:w="1276"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167</w:t>
            </w:r>
          </w:p>
        </w:tc>
        <w:tc>
          <w:tcPr>
            <w:tcW w:w="1134" w:type="dxa"/>
            <w:noWrap/>
            <w:hideMark/>
          </w:tcPr>
          <w:p w:rsidR="00B04228" w:rsidRPr="008F3F1C" w:rsidRDefault="00B04228" w:rsidP="002D495B">
            <w:pPr>
              <w:widowControl w:val="0"/>
              <w:jc w:val="center"/>
              <w:rPr>
                <w:rFonts w:ascii="Times New Roman" w:hAnsi="Times New Roman" w:cs="Times New Roman"/>
                <w:sz w:val="20"/>
                <w:szCs w:val="20"/>
              </w:rPr>
            </w:pPr>
            <w:r w:rsidRPr="008F3F1C">
              <w:rPr>
                <w:rFonts w:ascii="Times New Roman" w:hAnsi="Times New Roman" w:cs="Times New Roman"/>
                <w:sz w:val="20"/>
                <w:szCs w:val="20"/>
              </w:rPr>
              <w:t>76</w:t>
            </w:r>
          </w:p>
        </w:tc>
        <w:tc>
          <w:tcPr>
            <w:tcW w:w="814" w:type="dxa"/>
            <w:noWrap/>
            <w:hideMark/>
          </w:tcPr>
          <w:p w:rsidR="00B04228" w:rsidRPr="008F3F1C" w:rsidRDefault="00B04228" w:rsidP="002D495B">
            <w:pPr>
              <w:widowControl w:val="0"/>
              <w:jc w:val="center"/>
              <w:rPr>
                <w:rFonts w:ascii="Times New Roman" w:hAnsi="Times New Roman" w:cs="Times New Roman"/>
                <w:b/>
                <w:bCs/>
                <w:sz w:val="20"/>
                <w:szCs w:val="20"/>
              </w:rPr>
            </w:pPr>
            <w:r w:rsidRPr="008F3F1C">
              <w:rPr>
                <w:rFonts w:ascii="Times New Roman" w:hAnsi="Times New Roman" w:cs="Times New Roman"/>
                <w:b/>
                <w:bCs/>
                <w:sz w:val="20"/>
                <w:szCs w:val="20"/>
              </w:rPr>
              <w:t>339</w:t>
            </w:r>
          </w:p>
        </w:tc>
      </w:tr>
    </w:tbl>
    <w:p w:rsidR="00B04228" w:rsidRDefault="00B04228" w:rsidP="00B04228">
      <w:pPr>
        <w:spacing w:after="0" w:line="240" w:lineRule="auto"/>
        <w:ind w:firstLine="709"/>
        <w:jc w:val="both"/>
        <w:rPr>
          <w:rFonts w:ascii="Times New Roman" w:hAnsi="Times New Roman" w:cs="Times New Roman"/>
          <w:sz w:val="28"/>
          <w:szCs w:val="28"/>
        </w:rPr>
      </w:pPr>
    </w:p>
    <w:p w:rsidR="00B04228" w:rsidRPr="008F3F1C" w:rsidRDefault="00B04228" w:rsidP="00B04228">
      <w:pPr>
        <w:spacing w:after="0" w:line="240" w:lineRule="auto"/>
        <w:ind w:firstLine="709"/>
        <w:jc w:val="both"/>
        <w:rPr>
          <w:rFonts w:ascii="Times New Roman" w:hAnsi="Times New Roman" w:cs="Times New Roman"/>
          <w:i/>
          <w:sz w:val="24"/>
          <w:szCs w:val="24"/>
        </w:rPr>
      </w:pPr>
      <w:r w:rsidRPr="008F3F1C">
        <w:rPr>
          <w:rFonts w:ascii="Times New Roman" w:hAnsi="Times New Roman" w:cs="Times New Roman"/>
          <w:i/>
          <w:sz w:val="24"/>
          <w:szCs w:val="24"/>
        </w:rPr>
        <w:t>* услуги</w:t>
      </w:r>
      <w:r w:rsidRPr="008F3F1C">
        <w:rPr>
          <w:i/>
          <w:sz w:val="24"/>
          <w:szCs w:val="24"/>
        </w:rPr>
        <w:t xml:space="preserve"> </w:t>
      </w:r>
      <w:r w:rsidRPr="008F3F1C">
        <w:rPr>
          <w:rFonts w:ascii="Times New Roman" w:hAnsi="Times New Roman" w:cs="Times New Roman"/>
          <w:i/>
          <w:sz w:val="24"/>
          <w:szCs w:val="24"/>
        </w:rPr>
        <w:t>по проживанию и питанию, информация и связь, финансовая и страхования деятельность, операции с недвижимым имуществом</w:t>
      </w:r>
    </w:p>
    <w:p w:rsidR="00B04228" w:rsidRDefault="00B04228" w:rsidP="00B04228">
      <w:pPr>
        <w:spacing w:after="0" w:line="240" w:lineRule="auto"/>
        <w:ind w:firstLine="709"/>
        <w:jc w:val="both"/>
        <w:rPr>
          <w:rFonts w:ascii="Times New Roman" w:hAnsi="Times New Roman" w:cs="Times New Roman"/>
          <w:sz w:val="28"/>
          <w:szCs w:val="28"/>
        </w:rPr>
      </w:pPr>
    </w:p>
    <w:tbl>
      <w:tblPr>
        <w:tblStyle w:val="aa"/>
        <w:tblW w:w="0" w:type="auto"/>
        <w:tblInd w:w="-318" w:type="dxa"/>
        <w:tblLayout w:type="fixed"/>
        <w:tblLook w:val="04A0" w:firstRow="1" w:lastRow="0" w:firstColumn="1" w:lastColumn="0" w:noHBand="0" w:noVBand="1"/>
      </w:tblPr>
      <w:tblGrid>
        <w:gridCol w:w="1560"/>
        <w:gridCol w:w="1134"/>
        <w:gridCol w:w="1171"/>
        <w:gridCol w:w="1239"/>
        <w:gridCol w:w="1134"/>
        <w:gridCol w:w="1134"/>
        <w:gridCol w:w="992"/>
        <w:gridCol w:w="993"/>
        <w:gridCol w:w="814"/>
      </w:tblGrid>
      <w:tr w:rsidR="00B04228" w:rsidRPr="0016099F" w:rsidTr="002D495B">
        <w:trPr>
          <w:trHeight w:val="300"/>
        </w:trPr>
        <w:tc>
          <w:tcPr>
            <w:tcW w:w="10171" w:type="dxa"/>
            <w:gridSpan w:val="9"/>
            <w:noWrap/>
            <w:hideMark/>
          </w:tcPr>
          <w:p w:rsidR="00B04228" w:rsidRPr="0016099F" w:rsidRDefault="00B04228" w:rsidP="002D495B">
            <w:pPr>
              <w:widowControl w:val="0"/>
              <w:ind w:firstLine="709"/>
              <w:jc w:val="both"/>
              <w:rPr>
                <w:rFonts w:ascii="Times New Roman" w:hAnsi="Times New Roman" w:cs="Times New Roman"/>
                <w:b/>
                <w:bCs/>
                <w:sz w:val="20"/>
                <w:szCs w:val="20"/>
              </w:rPr>
            </w:pPr>
            <w:r w:rsidRPr="0016099F">
              <w:rPr>
                <w:rFonts w:ascii="Times New Roman" w:hAnsi="Times New Roman" w:cs="Times New Roman"/>
                <w:b/>
                <w:bCs/>
                <w:sz w:val="20"/>
                <w:szCs w:val="20"/>
              </w:rPr>
              <w:t>ВЫБОРКА ПО СУБЪЕКТАМ КРУПНОГО БИЗНЕСА</w:t>
            </w:r>
          </w:p>
        </w:tc>
      </w:tr>
      <w:tr w:rsidR="00B04228" w:rsidRPr="0016099F" w:rsidTr="002D495B">
        <w:trPr>
          <w:trHeight w:val="900"/>
        </w:trPr>
        <w:tc>
          <w:tcPr>
            <w:tcW w:w="1560" w:type="dxa"/>
            <w:noWrap/>
            <w:hideMark/>
          </w:tcPr>
          <w:p w:rsidR="00B04228" w:rsidRPr="0016099F" w:rsidRDefault="00B04228" w:rsidP="002D495B">
            <w:pPr>
              <w:widowControl w:val="0"/>
              <w:jc w:val="center"/>
              <w:rPr>
                <w:rFonts w:ascii="Times New Roman" w:hAnsi="Times New Roman" w:cs="Times New Roman"/>
                <w:sz w:val="20"/>
                <w:szCs w:val="20"/>
              </w:rPr>
            </w:pPr>
          </w:p>
        </w:tc>
        <w:tc>
          <w:tcPr>
            <w:tcW w:w="1134"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Сельское, лесное и рыбное хозяйство</w:t>
            </w:r>
          </w:p>
        </w:tc>
        <w:tc>
          <w:tcPr>
            <w:tcW w:w="1171"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Горнодобывающая и обрабатывающая промышленность</w:t>
            </w:r>
          </w:p>
        </w:tc>
        <w:tc>
          <w:tcPr>
            <w:tcW w:w="1239"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Электр</w:t>
            </w:r>
            <w:proofErr w:type="gramStart"/>
            <w:r w:rsidRPr="0016099F">
              <w:rPr>
                <w:rFonts w:ascii="Times New Roman" w:hAnsi="Times New Roman" w:cs="Times New Roman"/>
                <w:b/>
                <w:bCs/>
                <w:sz w:val="20"/>
                <w:szCs w:val="20"/>
              </w:rPr>
              <w:t>о-</w:t>
            </w:r>
            <w:proofErr w:type="gramEnd"/>
            <w:r w:rsidRPr="0016099F">
              <w:rPr>
                <w:rFonts w:ascii="Times New Roman" w:hAnsi="Times New Roman" w:cs="Times New Roman"/>
                <w:b/>
                <w:bCs/>
                <w:sz w:val="20"/>
                <w:szCs w:val="20"/>
              </w:rPr>
              <w:t xml:space="preserve"> водо- газоснабжение</w:t>
            </w:r>
          </w:p>
        </w:tc>
        <w:tc>
          <w:tcPr>
            <w:tcW w:w="1134"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Строительство</w:t>
            </w:r>
          </w:p>
        </w:tc>
        <w:tc>
          <w:tcPr>
            <w:tcW w:w="1134"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Торговля и ремонт автомобилей</w:t>
            </w:r>
          </w:p>
        </w:tc>
        <w:tc>
          <w:tcPr>
            <w:tcW w:w="992"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Транспорт и складирование</w:t>
            </w:r>
          </w:p>
        </w:tc>
        <w:tc>
          <w:tcPr>
            <w:tcW w:w="993" w:type="dxa"/>
            <w:hideMark/>
          </w:tcPr>
          <w:p w:rsidR="00B04228" w:rsidRPr="0016099F" w:rsidRDefault="00B04228" w:rsidP="002D495B">
            <w:pPr>
              <w:widowControl w:val="0"/>
              <w:jc w:val="center"/>
              <w:rPr>
                <w:rFonts w:ascii="Times New Roman" w:hAnsi="Times New Roman" w:cs="Times New Roman"/>
                <w:b/>
                <w:bCs/>
                <w:sz w:val="20"/>
                <w:szCs w:val="20"/>
              </w:rPr>
            </w:pPr>
            <w:r>
              <w:rPr>
                <w:rFonts w:ascii="Times New Roman" w:hAnsi="Times New Roman" w:cs="Times New Roman"/>
                <w:b/>
                <w:bCs/>
                <w:sz w:val="20"/>
                <w:szCs w:val="20"/>
              </w:rPr>
              <w:t>Услуги*</w:t>
            </w:r>
          </w:p>
        </w:tc>
        <w:tc>
          <w:tcPr>
            <w:tcW w:w="814" w:type="dxa"/>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Всего</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b/>
                <w:bCs/>
                <w:sz w:val="20"/>
                <w:szCs w:val="20"/>
              </w:rPr>
            </w:pPr>
            <w:r w:rsidRPr="0016099F">
              <w:rPr>
                <w:rFonts w:ascii="Times New Roman" w:hAnsi="Times New Roman" w:cs="Times New Roman"/>
                <w:b/>
                <w:bCs/>
                <w:sz w:val="20"/>
                <w:szCs w:val="20"/>
              </w:rPr>
              <w:t>Республика Казахстан</w:t>
            </w:r>
          </w:p>
        </w:tc>
        <w:tc>
          <w:tcPr>
            <w:tcW w:w="113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28</w:t>
            </w:r>
          </w:p>
        </w:tc>
        <w:tc>
          <w:tcPr>
            <w:tcW w:w="1171"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89</w:t>
            </w:r>
          </w:p>
        </w:tc>
        <w:tc>
          <w:tcPr>
            <w:tcW w:w="1239"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29</w:t>
            </w:r>
          </w:p>
        </w:tc>
        <w:tc>
          <w:tcPr>
            <w:tcW w:w="113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39</w:t>
            </w:r>
          </w:p>
        </w:tc>
        <w:tc>
          <w:tcPr>
            <w:tcW w:w="113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18</w:t>
            </w:r>
          </w:p>
        </w:tc>
        <w:tc>
          <w:tcPr>
            <w:tcW w:w="992"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49</w:t>
            </w:r>
          </w:p>
        </w:tc>
        <w:tc>
          <w:tcPr>
            <w:tcW w:w="993"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29</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281</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lastRenderedPageBreak/>
              <w:t>Акмолинская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6</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19</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Актюбинская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0</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6</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Алматинская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7</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24</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Атырауская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7</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23</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Западно-Казахстанская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14</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Жамбылская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5</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15</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Карагандинская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10</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Костанайская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9</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5</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28</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Кызылординская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5</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16</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Мангистауская</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6</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18</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Южно-Казахстанская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8</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26</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Павлодарская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0</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0</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0</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0</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4</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Северо-Казахстанская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13</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r w:rsidRPr="0016099F">
              <w:rPr>
                <w:rFonts w:ascii="Times New Roman" w:hAnsi="Times New Roman" w:cs="Times New Roman"/>
                <w:sz w:val="20"/>
                <w:szCs w:val="20"/>
              </w:rPr>
              <w:t>Восточно-Казахстанская</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11</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5</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6</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4</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36</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г</w:t>
            </w:r>
            <w:proofErr w:type="gramStart"/>
            <w:r w:rsidRPr="0016099F">
              <w:rPr>
                <w:rFonts w:ascii="Times New Roman" w:hAnsi="Times New Roman" w:cs="Times New Roman"/>
                <w:sz w:val="20"/>
                <w:szCs w:val="20"/>
              </w:rPr>
              <w:t>.А</w:t>
            </w:r>
            <w:proofErr w:type="gramEnd"/>
            <w:r w:rsidRPr="0016099F">
              <w:rPr>
                <w:rFonts w:ascii="Times New Roman" w:hAnsi="Times New Roman" w:cs="Times New Roman"/>
                <w:sz w:val="20"/>
                <w:szCs w:val="20"/>
              </w:rPr>
              <w:t>стана</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11</w:t>
            </w:r>
          </w:p>
        </w:tc>
      </w:tr>
      <w:tr w:rsidR="00B04228" w:rsidRPr="0016099F" w:rsidTr="002D495B">
        <w:trPr>
          <w:trHeight w:val="420"/>
        </w:trPr>
        <w:tc>
          <w:tcPr>
            <w:tcW w:w="1560" w:type="dxa"/>
            <w:noWrap/>
            <w:hideMark/>
          </w:tcPr>
          <w:p w:rsidR="00B04228" w:rsidRPr="0016099F" w:rsidRDefault="00B04228" w:rsidP="002D495B">
            <w:pPr>
              <w:widowControl w:val="0"/>
              <w:jc w:val="both"/>
              <w:rPr>
                <w:rFonts w:ascii="Times New Roman" w:hAnsi="Times New Roman" w:cs="Times New Roman"/>
                <w:sz w:val="20"/>
                <w:szCs w:val="20"/>
              </w:rPr>
            </w:pPr>
            <w:proofErr w:type="spellStart"/>
            <w:r w:rsidRPr="0016099F">
              <w:rPr>
                <w:rFonts w:ascii="Times New Roman" w:hAnsi="Times New Roman" w:cs="Times New Roman"/>
                <w:sz w:val="20"/>
                <w:szCs w:val="20"/>
              </w:rPr>
              <w:t>г</w:t>
            </w:r>
            <w:proofErr w:type="gramStart"/>
            <w:r w:rsidRPr="0016099F">
              <w:rPr>
                <w:rFonts w:ascii="Times New Roman" w:hAnsi="Times New Roman" w:cs="Times New Roman"/>
                <w:sz w:val="20"/>
                <w:szCs w:val="20"/>
              </w:rPr>
              <w:t>.А</w:t>
            </w:r>
            <w:proofErr w:type="gramEnd"/>
            <w:r w:rsidRPr="0016099F">
              <w:rPr>
                <w:rFonts w:ascii="Times New Roman" w:hAnsi="Times New Roman" w:cs="Times New Roman"/>
                <w:sz w:val="20"/>
                <w:szCs w:val="20"/>
              </w:rPr>
              <w:t>лматы</w:t>
            </w:r>
            <w:proofErr w:type="spellEnd"/>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71"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6</w:t>
            </w:r>
          </w:p>
        </w:tc>
        <w:tc>
          <w:tcPr>
            <w:tcW w:w="1239"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1134"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1</w:t>
            </w:r>
          </w:p>
        </w:tc>
        <w:tc>
          <w:tcPr>
            <w:tcW w:w="992"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3</w:t>
            </w:r>
          </w:p>
        </w:tc>
        <w:tc>
          <w:tcPr>
            <w:tcW w:w="993" w:type="dxa"/>
            <w:noWrap/>
            <w:hideMark/>
          </w:tcPr>
          <w:p w:rsidR="00B04228" w:rsidRPr="0016099F" w:rsidRDefault="00B04228" w:rsidP="002D495B">
            <w:pPr>
              <w:widowControl w:val="0"/>
              <w:jc w:val="center"/>
              <w:rPr>
                <w:rFonts w:ascii="Times New Roman" w:hAnsi="Times New Roman" w:cs="Times New Roman"/>
                <w:sz w:val="20"/>
                <w:szCs w:val="20"/>
              </w:rPr>
            </w:pPr>
            <w:r w:rsidRPr="0016099F">
              <w:rPr>
                <w:rFonts w:ascii="Times New Roman" w:hAnsi="Times New Roman" w:cs="Times New Roman"/>
                <w:sz w:val="20"/>
                <w:szCs w:val="20"/>
              </w:rPr>
              <w:t>2</w:t>
            </w:r>
          </w:p>
        </w:tc>
        <w:tc>
          <w:tcPr>
            <w:tcW w:w="814" w:type="dxa"/>
            <w:noWrap/>
            <w:hideMark/>
          </w:tcPr>
          <w:p w:rsidR="00B04228" w:rsidRPr="0016099F" w:rsidRDefault="00B04228" w:rsidP="002D495B">
            <w:pPr>
              <w:widowControl w:val="0"/>
              <w:jc w:val="center"/>
              <w:rPr>
                <w:rFonts w:ascii="Times New Roman" w:hAnsi="Times New Roman" w:cs="Times New Roman"/>
                <w:b/>
                <w:bCs/>
                <w:sz w:val="20"/>
                <w:szCs w:val="20"/>
              </w:rPr>
            </w:pPr>
            <w:r w:rsidRPr="0016099F">
              <w:rPr>
                <w:rFonts w:ascii="Times New Roman" w:hAnsi="Times New Roman" w:cs="Times New Roman"/>
                <w:b/>
                <w:bCs/>
                <w:sz w:val="20"/>
                <w:szCs w:val="20"/>
              </w:rPr>
              <w:t>20</w:t>
            </w:r>
          </w:p>
        </w:tc>
      </w:tr>
    </w:tbl>
    <w:p w:rsidR="00B04228" w:rsidRDefault="00B04228" w:rsidP="00B04228">
      <w:pPr>
        <w:spacing w:after="0" w:line="240" w:lineRule="auto"/>
        <w:ind w:firstLine="709"/>
        <w:jc w:val="both"/>
        <w:rPr>
          <w:rFonts w:ascii="Times New Roman" w:hAnsi="Times New Roman" w:cs="Times New Roman"/>
          <w:i/>
          <w:sz w:val="24"/>
          <w:szCs w:val="24"/>
        </w:rPr>
      </w:pPr>
    </w:p>
    <w:p w:rsidR="00B04228" w:rsidRPr="008F3F1C" w:rsidRDefault="00B04228" w:rsidP="00B04228">
      <w:pPr>
        <w:spacing w:after="0" w:line="240" w:lineRule="auto"/>
        <w:ind w:firstLine="709"/>
        <w:jc w:val="both"/>
        <w:rPr>
          <w:rFonts w:ascii="Times New Roman" w:hAnsi="Times New Roman" w:cs="Times New Roman"/>
          <w:i/>
          <w:sz w:val="24"/>
          <w:szCs w:val="24"/>
        </w:rPr>
      </w:pPr>
      <w:r w:rsidRPr="008F3F1C">
        <w:rPr>
          <w:rFonts w:ascii="Times New Roman" w:hAnsi="Times New Roman" w:cs="Times New Roman"/>
          <w:i/>
          <w:sz w:val="24"/>
          <w:szCs w:val="24"/>
        </w:rPr>
        <w:t>* услуги</w:t>
      </w:r>
      <w:r w:rsidRPr="008F3F1C">
        <w:rPr>
          <w:i/>
          <w:sz w:val="24"/>
          <w:szCs w:val="24"/>
        </w:rPr>
        <w:t xml:space="preserve"> </w:t>
      </w:r>
      <w:r w:rsidRPr="008F3F1C">
        <w:rPr>
          <w:rFonts w:ascii="Times New Roman" w:hAnsi="Times New Roman" w:cs="Times New Roman"/>
          <w:i/>
          <w:sz w:val="24"/>
          <w:szCs w:val="24"/>
        </w:rPr>
        <w:t>по проживанию и питанию, информация и связь, финансовая и страхования деятельность, операции с недвижимым имуществом</w:t>
      </w:r>
    </w:p>
    <w:p w:rsidR="00B04228" w:rsidRDefault="00B04228" w:rsidP="00B04228">
      <w:pPr>
        <w:spacing w:after="0" w:line="240" w:lineRule="auto"/>
        <w:ind w:firstLine="709"/>
        <w:jc w:val="both"/>
        <w:rPr>
          <w:rFonts w:ascii="Times New Roman" w:hAnsi="Times New Roman" w:cs="Times New Roman"/>
          <w:sz w:val="28"/>
          <w:szCs w:val="28"/>
        </w:rPr>
      </w:pPr>
    </w:p>
    <w:p w:rsidR="00B04228" w:rsidRDefault="00B04228" w:rsidP="00B04228">
      <w:pPr>
        <w:spacing w:after="0" w:line="240" w:lineRule="auto"/>
        <w:ind w:firstLine="709"/>
        <w:jc w:val="both"/>
        <w:rPr>
          <w:rFonts w:ascii="Times New Roman" w:hAnsi="Times New Roman" w:cs="Times New Roman"/>
          <w:sz w:val="28"/>
          <w:szCs w:val="28"/>
        </w:rPr>
      </w:pPr>
      <w:r w:rsidRPr="008F3F1C">
        <w:rPr>
          <w:rFonts w:ascii="Times New Roman" w:hAnsi="Times New Roman" w:cs="Times New Roman"/>
          <w:sz w:val="28"/>
          <w:szCs w:val="28"/>
        </w:rPr>
        <w:t>В случае если более 5 % анкет не пройдут тест на предмет логичности ответов по результатам обработки результатов социологического опроса через программное обеспечение SPSS, то Исполнитель обязуется провести дополнительный опрос на недостающее количество анкет.</w:t>
      </w:r>
    </w:p>
    <w:p w:rsidR="00B04228" w:rsidRDefault="00B04228" w:rsidP="00B04228">
      <w:pPr>
        <w:spacing w:after="0" w:line="240" w:lineRule="auto"/>
        <w:ind w:firstLine="709"/>
        <w:jc w:val="both"/>
        <w:rPr>
          <w:rFonts w:ascii="Times New Roman" w:hAnsi="Times New Roman" w:cs="Times New Roman"/>
          <w:sz w:val="28"/>
          <w:szCs w:val="28"/>
        </w:rPr>
      </w:pPr>
    </w:p>
    <w:p w:rsidR="00B04228" w:rsidRPr="00CD6302" w:rsidRDefault="00B04228" w:rsidP="00B04228">
      <w:pPr>
        <w:numPr>
          <w:ilvl w:val="0"/>
          <w:numId w:val="6"/>
        </w:numPr>
        <w:tabs>
          <w:tab w:val="left" w:pos="1134"/>
        </w:tabs>
        <w:spacing w:after="0" w:line="240" w:lineRule="auto"/>
        <w:ind w:left="0" w:firstLine="709"/>
        <w:jc w:val="both"/>
        <w:rPr>
          <w:rFonts w:ascii="Times New Roman" w:hAnsi="Times New Roman" w:cs="Times New Roman"/>
          <w:i/>
          <w:sz w:val="28"/>
          <w:szCs w:val="28"/>
        </w:rPr>
      </w:pPr>
      <w:r w:rsidRPr="00CD6302">
        <w:rPr>
          <w:rFonts w:ascii="Times New Roman" w:hAnsi="Times New Roman" w:cs="Times New Roman"/>
          <w:i/>
          <w:sz w:val="28"/>
          <w:szCs w:val="28"/>
        </w:rPr>
        <w:t>Сроки и место оказания услуг</w:t>
      </w:r>
    </w:p>
    <w:p w:rsidR="00B04228"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Республика Казахстан, город Астана, ул. Д. </w:t>
      </w:r>
      <w:proofErr w:type="spellStart"/>
      <w:r>
        <w:rPr>
          <w:rFonts w:ascii="Times New Roman" w:hAnsi="Times New Roman" w:cs="Times New Roman"/>
          <w:sz w:val="28"/>
          <w:szCs w:val="28"/>
        </w:rPr>
        <w:t>Кунаева</w:t>
      </w:r>
      <w:proofErr w:type="spellEnd"/>
      <w:r>
        <w:rPr>
          <w:rFonts w:ascii="Times New Roman" w:hAnsi="Times New Roman" w:cs="Times New Roman"/>
          <w:sz w:val="28"/>
          <w:szCs w:val="28"/>
        </w:rPr>
        <w:t xml:space="preserve"> 8, Блок Б</w:t>
      </w:r>
    </w:p>
    <w:p w:rsidR="00B04228" w:rsidRPr="00CD6302" w:rsidRDefault="00B04228" w:rsidP="00B04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Услуга должна быть оказана в течение 5 календарных дней со дня вступления в силу договора.</w:t>
      </w:r>
    </w:p>
    <w:p w:rsidR="00B04228" w:rsidRPr="00CD6302" w:rsidRDefault="00B04228" w:rsidP="00B04228">
      <w:pPr>
        <w:spacing w:after="0" w:line="240" w:lineRule="auto"/>
        <w:ind w:firstLine="709"/>
        <w:jc w:val="both"/>
        <w:rPr>
          <w:rFonts w:ascii="Times New Roman" w:hAnsi="Times New Roman" w:cs="Times New Roman"/>
          <w:sz w:val="28"/>
          <w:szCs w:val="28"/>
        </w:rPr>
      </w:pPr>
    </w:p>
    <w:p w:rsidR="00B04228" w:rsidRPr="00CD6302" w:rsidRDefault="00B04228" w:rsidP="00B04228">
      <w:pPr>
        <w:pStyle w:val="a6"/>
        <w:numPr>
          <w:ilvl w:val="0"/>
          <w:numId w:val="6"/>
        </w:numPr>
        <w:tabs>
          <w:tab w:val="left" w:pos="1134"/>
        </w:tabs>
        <w:spacing w:after="0" w:line="240" w:lineRule="auto"/>
        <w:ind w:left="0" w:firstLine="709"/>
        <w:jc w:val="both"/>
        <w:rPr>
          <w:rFonts w:ascii="Times New Roman" w:hAnsi="Times New Roman" w:cs="Times New Roman"/>
          <w:i/>
          <w:sz w:val="28"/>
          <w:szCs w:val="28"/>
        </w:rPr>
      </w:pPr>
      <w:r w:rsidRPr="00CD6302">
        <w:rPr>
          <w:rFonts w:ascii="Times New Roman" w:hAnsi="Times New Roman" w:cs="Times New Roman"/>
          <w:i/>
          <w:sz w:val="28"/>
          <w:szCs w:val="28"/>
          <w:lang w:val="kk-KZ"/>
        </w:rPr>
        <w:t>Ценовое предложение от Поставщика не должно превышать:</w:t>
      </w:r>
    </w:p>
    <w:p w:rsidR="00B04228" w:rsidRPr="00CD6302" w:rsidRDefault="00B04228" w:rsidP="00B04228">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34 000 000</w:t>
      </w:r>
      <w:r w:rsidRPr="00CD6302">
        <w:rPr>
          <w:rFonts w:ascii="Times New Roman" w:hAnsi="Times New Roman" w:cs="Times New Roman"/>
          <w:sz w:val="28"/>
          <w:szCs w:val="28"/>
          <w:lang w:val="kk-KZ"/>
        </w:rPr>
        <w:t xml:space="preserve"> </w:t>
      </w:r>
      <w:r w:rsidRPr="00CD6302">
        <w:rPr>
          <w:rFonts w:ascii="Times New Roman" w:hAnsi="Times New Roman" w:cs="Times New Roman"/>
          <w:bCs/>
          <w:sz w:val="28"/>
          <w:szCs w:val="28"/>
        </w:rPr>
        <w:t>(</w:t>
      </w:r>
      <w:r>
        <w:rPr>
          <w:rFonts w:ascii="Times New Roman" w:hAnsi="Times New Roman" w:cs="Times New Roman"/>
          <w:bCs/>
          <w:sz w:val="28"/>
          <w:szCs w:val="28"/>
          <w:lang w:val="kk-KZ"/>
        </w:rPr>
        <w:t>тридцать четыре миллиона</w:t>
      </w:r>
      <w:r w:rsidRPr="00CD6302">
        <w:rPr>
          <w:rFonts w:ascii="Times New Roman" w:hAnsi="Times New Roman" w:cs="Times New Roman"/>
          <w:bCs/>
          <w:sz w:val="28"/>
          <w:szCs w:val="28"/>
        </w:rPr>
        <w:t>) тенге</w:t>
      </w:r>
      <w:r w:rsidRPr="00CD6302">
        <w:rPr>
          <w:rFonts w:ascii="Times New Roman" w:hAnsi="Times New Roman" w:cs="Times New Roman"/>
          <w:sz w:val="28"/>
          <w:szCs w:val="28"/>
        </w:rPr>
        <w:t>, без учета НДС.</w:t>
      </w:r>
    </w:p>
    <w:p w:rsidR="00B04228" w:rsidRPr="00CD6302" w:rsidRDefault="00B04228" w:rsidP="00B04228">
      <w:pPr>
        <w:tabs>
          <w:tab w:val="left" w:pos="1134"/>
        </w:tabs>
        <w:spacing w:after="0" w:line="240" w:lineRule="auto"/>
        <w:ind w:firstLine="709"/>
        <w:jc w:val="both"/>
        <w:rPr>
          <w:rFonts w:ascii="Times New Roman" w:hAnsi="Times New Roman" w:cs="Times New Roman"/>
          <w:sz w:val="28"/>
          <w:szCs w:val="28"/>
          <w:lang w:val="kk-KZ"/>
        </w:rPr>
      </w:pPr>
    </w:p>
    <w:p w:rsidR="00B04228" w:rsidRPr="00CD6302" w:rsidRDefault="00B04228" w:rsidP="00B04228">
      <w:pPr>
        <w:pStyle w:val="a6"/>
        <w:numPr>
          <w:ilvl w:val="0"/>
          <w:numId w:val="6"/>
        </w:numPr>
        <w:tabs>
          <w:tab w:val="left" w:pos="1134"/>
        </w:tabs>
        <w:spacing w:after="0" w:line="240" w:lineRule="auto"/>
        <w:ind w:left="0" w:firstLine="709"/>
        <w:jc w:val="both"/>
        <w:rPr>
          <w:rFonts w:ascii="Times New Roman" w:hAnsi="Times New Roman" w:cs="Times New Roman"/>
          <w:i/>
          <w:sz w:val="28"/>
          <w:szCs w:val="28"/>
        </w:rPr>
      </w:pPr>
      <w:r w:rsidRPr="00CD6302">
        <w:rPr>
          <w:rFonts w:ascii="Times New Roman" w:hAnsi="Times New Roman" w:cs="Times New Roman"/>
          <w:i/>
          <w:sz w:val="28"/>
          <w:szCs w:val="28"/>
          <w:lang w:val="kk-KZ"/>
        </w:rPr>
        <w:t>Ожидаемые результаты:</w:t>
      </w:r>
    </w:p>
    <w:p w:rsidR="00B04228" w:rsidRPr="00CD6302" w:rsidRDefault="00B04228" w:rsidP="00B042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6099F">
        <w:rPr>
          <w:rFonts w:ascii="Times New Roman" w:hAnsi="Times New Roman" w:cs="Times New Roman"/>
          <w:sz w:val="28"/>
          <w:szCs w:val="28"/>
        </w:rPr>
        <w:t>ыработка рекомендаций по фронтальному снижению издержек бизнеса (в особенности по стоимости услуг в энергетике, транспорте, логистике и ЖКХ)</w:t>
      </w:r>
      <w:r>
        <w:rPr>
          <w:rFonts w:ascii="Times New Roman" w:hAnsi="Times New Roman" w:cs="Times New Roman"/>
          <w:sz w:val="28"/>
          <w:szCs w:val="28"/>
        </w:rPr>
        <w:t xml:space="preserve"> на основе анализа анкетных данных</w:t>
      </w:r>
      <w:r w:rsidRPr="00CD6302">
        <w:rPr>
          <w:rFonts w:ascii="Times New Roman" w:hAnsi="Times New Roman" w:cs="Times New Roman"/>
          <w:sz w:val="28"/>
          <w:szCs w:val="28"/>
        </w:rPr>
        <w:t>.</w:t>
      </w:r>
    </w:p>
    <w:p w:rsidR="00B04228" w:rsidRPr="00CD6302" w:rsidRDefault="00B04228" w:rsidP="00B04228">
      <w:pPr>
        <w:tabs>
          <w:tab w:val="left" w:pos="1134"/>
        </w:tabs>
        <w:spacing w:after="0" w:line="240" w:lineRule="auto"/>
        <w:ind w:firstLine="709"/>
        <w:jc w:val="both"/>
        <w:rPr>
          <w:rFonts w:ascii="Times New Roman" w:hAnsi="Times New Roman" w:cs="Times New Roman"/>
          <w:i/>
          <w:sz w:val="28"/>
          <w:szCs w:val="28"/>
        </w:rPr>
      </w:pPr>
    </w:p>
    <w:p w:rsidR="00B04228" w:rsidRPr="00CD6302" w:rsidRDefault="00B04228" w:rsidP="00B04228">
      <w:pPr>
        <w:pStyle w:val="a6"/>
        <w:numPr>
          <w:ilvl w:val="0"/>
          <w:numId w:val="6"/>
        </w:numPr>
        <w:tabs>
          <w:tab w:val="left" w:pos="1134"/>
        </w:tabs>
        <w:spacing w:after="0" w:line="240" w:lineRule="auto"/>
        <w:ind w:left="0" w:firstLine="709"/>
        <w:jc w:val="both"/>
        <w:rPr>
          <w:rFonts w:ascii="Times New Roman" w:hAnsi="Times New Roman" w:cs="Times New Roman"/>
          <w:i/>
          <w:sz w:val="28"/>
          <w:szCs w:val="28"/>
        </w:rPr>
      </w:pPr>
      <w:r w:rsidRPr="00CD6302">
        <w:rPr>
          <w:rFonts w:ascii="Times New Roman" w:hAnsi="Times New Roman" w:cs="Times New Roman"/>
          <w:i/>
          <w:sz w:val="28"/>
          <w:szCs w:val="28"/>
        </w:rPr>
        <w:lastRenderedPageBreak/>
        <w:t xml:space="preserve">Требования к Поставщикам </w:t>
      </w:r>
    </w:p>
    <w:p w:rsidR="00B04228" w:rsidRDefault="00B04228" w:rsidP="00B042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D6302">
        <w:rPr>
          <w:rFonts w:ascii="Times New Roman" w:hAnsi="Times New Roman" w:cs="Times New Roman"/>
          <w:sz w:val="28"/>
          <w:szCs w:val="28"/>
        </w:rPr>
        <w:t xml:space="preserve"> Опыт работы не менее </w:t>
      </w:r>
      <w:r w:rsidR="007C5E67">
        <w:rPr>
          <w:rFonts w:ascii="Times New Roman" w:hAnsi="Times New Roman" w:cs="Times New Roman"/>
          <w:sz w:val="28"/>
          <w:szCs w:val="28"/>
        </w:rPr>
        <w:t>24</w:t>
      </w:r>
      <w:r>
        <w:rPr>
          <w:rFonts w:ascii="Times New Roman" w:hAnsi="Times New Roman" w:cs="Times New Roman"/>
          <w:sz w:val="28"/>
          <w:szCs w:val="28"/>
        </w:rPr>
        <w:t xml:space="preserve"> месяцев</w:t>
      </w:r>
      <w:r w:rsidRPr="00CD6302">
        <w:rPr>
          <w:rFonts w:ascii="Times New Roman" w:hAnsi="Times New Roman" w:cs="Times New Roman"/>
          <w:sz w:val="28"/>
          <w:szCs w:val="28"/>
          <w:lang w:val="kk-KZ"/>
        </w:rPr>
        <w:t xml:space="preserve"> в </w:t>
      </w:r>
      <w:r>
        <w:rPr>
          <w:rFonts w:ascii="Times New Roman" w:hAnsi="Times New Roman" w:cs="Times New Roman"/>
          <w:sz w:val="28"/>
          <w:szCs w:val="28"/>
          <w:lang w:val="kk-KZ"/>
        </w:rPr>
        <w:t>сфере проведения социологических опросов</w:t>
      </w:r>
      <w:r w:rsidRPr="00CD6302">
        <w:rPr>
          <w:rFonts w:ascii="Times New Roman" w:hAnsi="Times New Roman" w:cs="Times New Roman"/>
          <w:sz w:val="28"/>
          <w:szCs w:val="28"/>
          <w:lang w:val="kk-KZ"/>
        </w:rPr>
        <w:t xml:space="preserve">. </w:t>
      </w:r>
      <w:r w:rsidRPr="00CD6302">
        <w:rPr>
          <w:rFonts w:ascii="Times New Roman" w:hAnsi="Times New Roman" w:cs="Times New Roman"/>
          <w:sz w:val="28"/>
          <w:szCs w:val="28"/>
        </w:rPr>
        <w:t xml:space="preserve">Опыт должен быть подтвержден соответствующими документами. </w:t>
      </w:r>
    </w:p>
    <w:p w:rsidR="00B04228" w:rsidRPr="00CD6302" w:rsidRDefault="00B04228" w:rsidP="00B04228">
      <w:pPr>
        <w:tabs>
          <w:tab w:val="left" w:pos="1134"/>
        </w:tabs>
        <w:spacing w:after="0" w:line="240" w:lineRule="auto"/>
        <w:ind w:firstLine="709"/>
        <w:jc w:val="both"/>
        <w:rPr>
          <w:rFonts w:ascii="Times New Roman" w:hAnsi="Times New Roman" w:cs="Times New Roman"/>
          <w:sz w:val="28"/>
          <w:szCs w:val="28"/>
        </w:rPr>
      </w:pPr>
      <w:r w:rsidRPr="00CD6302">
        <w:rPr>
          <w:rFonts w:ascii="Times New Roman" w:hAnsi="Times New Roman" w:cs="Times New Roman"/>
          <w:b/>
          <w:sz w:val="28"/>
          <w:szCs w:val="28"/>
        </w:rPr>
        <w:t>Поставщику необходимо предоставить копии договоров</w:t>
      </w:r>
      <w:r w:rsidRPr="00CD6302">
        <w:rPr>
          <w:rFonts w:ascii="Times New Roman" w:hAnsi="Times New Roman" w:cs="Times New Roman"/>
          <w:b/>
          <w:sz w:val="28"/>
          <w:szCs w:val="28"/>
          <w:lang w:val="kk-KZ"/>
        </w:rPr>
        <w:t xml:space="preserve"> оказания услуг</w:t>
      </w:r>
      <w:r w:rsidRPr="00CD6302">
        <w:rPr>
          <w:rFonts w:ascii="Times New Roman" w:hAnsi="Times New Roman" w:cs="Times New Roman"/>
          <w:b/>
          <w:sz w:val="28"/>
          <w:szCs w:val="28"/>
        </w:rPr>
        <w:t xml:space="preserve"> в указанной сфере </w:t>
      </w:r>
      <w:r w:rsidRPr="00CD6302">
        <w:rPr>
          <w:rFonts w:ascii="Times New Roman" w:hAnsi="Times New Roman" w:cs="Times New Roman"/>
          <w:b/>
          <w:sz w:val="28"/>
          <w:szCs w:val="28"/>
          <w:lang w:val="kk-KZ"/>
        </w:rPr>
        <w:t>и</w:t>
      </w:r>
      <w:r>
        <w:rPr>
          <w:rFonts w:ascii="Times New Roman" w:hAnsi="Times New Roman" w:cs="Times New Roman"/>
          <w:b/>
          <w:sz w:val="28"/>
          <w:szCs w:val="28"/>
          <w:lang w:val="kk-KZ"/>
        </w:rPr>
        <w:t xml:space="preserve"> </w:t>
      </w:r>
      <w:r w:rsidRPr="00CD6302">
        <w:rPr>
          <w:rFonts w:ascii="Times New Roman" w:hAnsi="Times New Roman" w:cs="Times New Roman"/>
          <w:b/>
          <w:sz w:val="28"/>
          <w:szCs w:val="28"/>
        </w:rPr>
        <w:t xml:space="preserve">актов оказанных услуг, охватывающих период не менее </w:t>
      </w:r>
      <w:r w:rsidR="007C5E67">
        <w:rPr>
          <w:rFonts w:ascii="Times New Roman" w:hAnsi="Times New Roman" w:cs="Times New Roman"/>
          <w:b/>
          <w:sz w:val="28"/>
          <w:szCs w:val="28"/>
        </w:rPr>
        <w:t>24</w:t>
      </w:r>
      <w:r w:rsidRPr="00CD6302">
        <w:rPr>
          <w:rFonts w:ascii="Times New Roman" w:hAnsi="Times New Roman" w:cs="Times New Roman"/>
          <w:b/>
          <w:sz w:val="28"/>
          <w:szCs w:val="28"/>
        </w:rPr>
        <w:t xml:space="preserve"> месяцев;</w:t>
      </w:r>
    </w:p>
    <w:p w:rsidR="00B04228" w:rsidRPr="00CD6302" w:rsidRDefault="00B04228" w:rsidP="00B04228">
      <w:pPr>
        <w:shd w:val="clear" w:color="auto" w:fill="FFFFFF"/>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D6302">
        <w:rPr>
          <w:rFonts w:ascii="Times New Roman" w:hAnsi="Times New Roman" w:cs="Times New Roman"/>
          <w:sz w:val="28"/>
          <w:szCs w:val="28"/>
        </w:rPr>
        <w:t xml:space="preserve"> </w:t>
      </w:r>
      <w:proofErr w:type="gramStart"/>
      <w:r w:rsidRPr="00CD6302">
        <w:rPr>
          <w:rFonts w:ascii="Times New Roman" w:hAnsi="Times New Roman" w:cs="Times New Roman"/>
          <w:sz w:val="28"/>
          <w:szCs w:val="28"/>
        </w:rPr>
        <w:t>Поставщик должен иметь в штате на основе трудов</w:t>
      </w:r>
      <w:r w:rsidRPr="00CD6302">
        <w:rPr>
          <w:rFonts w:ascii="Times New Roman" w:hAnsi="Times New Roman" w:cs="Times New Roman"/>
          <w:sz w:val="28"/>
          <w:szCs w:val="28"/>
          <w:lang w:val="kk-KZ"/>
        </w:rPr>
        <w:t>ых</w:t>
      </w:r>
      <w:r w:rsidRPr="00CD6302">
        <w:rPr>
          <w:rFonts w:ascii="Times New Roman" w:hAnsi="Times New Roman" w:cs="Times New Roman"/>
          <w:sz w:val="28"/>
          <w:szCs w:val="28"/>
        </w:rPr>
        <w:t xml:space="preserve"> договор</w:t>
      </w:r>
      <w:r w:rsidRPr="00CD6302">
        <w:rPr>
          <w:rFonts w:ascii="Times New Roman" w:hAnsi="Times New Roman" w:cs="Times New Roman"/>
          <w:sz w:val="28"/>
          <w:szCs w:val="28"/>
          <w:lang w:val="kk-KZ"/>
        </w:rPr>
        <w:t xml:space="preserve">ов </w:t>
      </w:r>
      <w:r w:rsidRPr="00CD6302">
        <w:rPr>
          <w:rFonts w:ascii="Times New Roman" w:hAnsi="Times New Roman" w:cs="Times New Roman"/>
          <w:sz w:val="28"/>
          <w:szCs w:val="28"/>
        </w:rPr>
        <w:t>и/или на основе договоров возмездного оказания услуг</w:t>
      </w:r>
      <w:r>
        <w:rPr>
          <w:rFonts w:ascii="Times New Roman" w:hAnsi="Times New Roman" w:cs="Times New Roman"/>
          <w:sz w:val="28"/>
          <w:szCs w:val="28"/>
        </w:rPr>
        <w:t xml:space="preserve"> не менее 3 </w:t>
      </w:r>
      <w:r w:rsidRPr="0016099F">
        <w:rPr>
          <w:rFonts w:ascii="Times New Roman" w:hAnsi="Times New Roman" w:cs="Times New Roman"/>
          <w:sz w:val="28"/>
          <w:szCs w:val="28"/>
        </w:rPr>
        <w:t xml:space="preserve">магистров </w:t>
      </w:r>
      <w:r>
        <w:rPr>
          <w:rFonts w:ascii="Times New Roman" w:hAnsi="Times New Roman" w:cs="Times New Roman"/>
          <w:sz w:val="28"/>
          <w:szCs w:val="28"/>
        </w:rPr>
        <w:t>гуманитарных, экономических, и/или социальных наук</w:t>
      </w:r>
      <w:r w:rsidRPr="0016099F">
        <w:rPr>
          <w:rFonts w:ascii="Times New Roman" w:hAnsi="Times New Roman" w:cs="Times New Roman"/>
          <w:sz w:val="28"/>
          <w:szCs w:val="28"/>
        </w:rPr>
        <w:t xml:space="preserve">, </w:t>
      </w:r>
      <w:r>
        <w:rPr>
          <w:rFonts w:ascii="Times New Roman" w:hAnsi="Times New Roman" w:cs="Times New Roman"/>
          <w:sz w:val="28"/>
          <w:szCs w:val="28"/>
        </w:rPr>
        <w:t>не менее 3 докторов философии (</w:t>
      </w:r>
      <w:proofErr w:type="spellStart"/>
      <w:r w:rsidRPr="0016099F">
        <w:rPr>
          <w:rFonts w:ascii="Times New Roman" w:hAnsi="Times New Roman" w:cs="Times New Roman"/>
          <w:sz w:val="28"/>
          <w:szCs w:val="28"/>
        </w:rPr>
        <w:t>Phd</w:t>
      </w:r>
      <w:proofErr w:type="spellEnd"/>
      <w:r>
        <w:rPr>
          <w:rFonts w:ascii="Times New Roman" w:hAnsi="Times New Roman" w:cs="Times New Roman"/>
          <w:sz w:val="28"/>
          <w:szCs w:val="28"/>
        </w:rPr>
        <w:t>) по сп</w:t>
      </w:r>
      <w:bookmarkStart w:id="0" w:name="_GoBack"/>
      <w:bookmarkEnd w:id="0"/>
      <w:r>
        <w:rPr>
          <w:rFonts w:ascii="Times New Roman" w:hAnsi="Times New Roman" w:cs="Times New Roman"/>
          <w:sz w:val="28"/>
          <w:szCs w:val="28"/>
        </w:rPr>
        <w:t>ециальности социология и/или политология</w:t>
      </w:r>
      <w:r w:rsidRPr="0016099F">
        <w:rPr>
          <w:rFonts w:ascii="Times New Roman" w:hAnsi="Times New Roman" w:cs="Times New Roman"/>
          <w:sz w:val="28"/>
          <w:szCs w:val="28"/>
        </w:rPr>
        <w:t xml:space="preserve">, </w:t>
      </w:r>
      <w:r>
        <w:rPr>
          <w:rFonts w:ascii="Times New Roman" w:hAnsi="Times New Roman" w:cs="Times New Roman"/>
          <w:sz w:val="28"/>
          <w:szCs w:val="28"/>
        </w:rPr>
        <w:t>не менее 4 кандидатов социальных и/или экономических наук  со</w:t>
      </w:r>
      <w:r w:rsidRPr="00CD6302">
        <w:rPr>
          <w:rFonts w:ascii="Times New Roman" w:hAnsi="Times New Roman" w:cs="Times New Roman"/>
          <w:sz w:val="28"/>
          <w:szCs w:val="28"/>
        </w:rPr>
        <w:t xml:space="preserve"> стаж</w:t>
      </w:r>
      <w:r>
        <w:rPr>
          <w:rFonts w:ascii="Times New Roman" w:hAnsi="Times New Roman" w:cs="Times New Roman"/>
          <w:sz w:val="28"/>
          <w:szCs w:val="28"/>
        </w:rPr>
        <w:t>ем</w:t>
      </w:r>
      <w:r w:rsidRPr="00CD6302">
        <w:rPr>
          <w:rFonts w:ascii="Times New Roman" w:hAnsi="Times New Roman" w:cs="Times New Roman"/>
          <w:sz w:val="28"/>
          <w:szCs w:val="28"/>
        </w:rPr>
        <w:t xml:space="preserve"> работы не менее </w:t>
      </w:r>
      <w:r>
        <w:rPr>
          <w:rFonts w:ascii="Times New Roman" w:hAnsi="Times New Roman" w:cs="Times New Roman"/>
          <w:sz w:val="28"/>
          <w:szCs w:val="28"/>
        </w:rPr>
        <w:t>24 месяцев</w:t>
      </w:r>
      <w:r w:rsidRPr="00CD6302">
        <w:rPr>
          <w:rFonts w:ascii="Times New Roman" w:hAnsi="Times New Roman" w:cs="Times New Roman"/>
          <w:sz w:val="28"/>
          <w:szCs w:val="28"/>
          <w:lang w:val="kk-KZ"/>
        </w:rPr>
        <w:t xml:space="preserve">. </w:t>
      </w:r>
      <w:proofErr w:type="gramEnd"/>
    </w:p>
    <w:p w:rsidR="00B04228" w:rsidRPr="007C5084" w:rsidRDefault="00B04228" w:rsidP="00B04228">
      <w:pPr>
        <w:shd w:val="clear" w:color="auto" w:fill="FFFFFF"/>
        <w:tabs>
          <w:tab w:val="left" w:pos="1134"/>
        </w:tabs>
        <w:spacing w:after="0" w:line="240" w:lineRule="auto"/>
        <w:ind w:firstLine="709"/>
        <w:jc w:val="both"/>
        <w:rPr>
          <w:rFonts w:ascii="Times New Roman" w:hAnsi="Times New Roman" w:cs="Times New Roman"/>
          <w:b/>
          <w:sz w:val="28"/>
          <w:szCs w:val="28"/>
        </w:rPr>
      </w:pPr>
      <w:r w:rsidRPr="00CD6302">
        <w:rPr>
          <w:rFonts w:ascii="Times New Roman" w:hAnsi="Times New Roman" w:cs="Times New Roman"/>
          <w:b/>
          <w:sz w:val="28"/>
          <w:szCs w:val="28"/>
        </w:rPr>
        <w:t>Поставщику необходимо предоставить копии трудов</w:t>
      </w:r>
      <w:r w:rsidRPr="00CD6302">
        <w:rPr>
          <w:rFonts w:ascii="Times New Roman" w:hAnsi="Times New Roman" w:cs="Times New Roman"/>
          <w:b/>
          <w:sz w:val="28"/>
          <w:szCs w:val="28"/>
          <w:lang w:val="kk-KZ"/>
        </w:rPr>
        <w:t>ых</w:t>
      </w:r>
      <w:r w:rsidRPr="00CD6302">
        <w:rPr>
          <w:rFonts w:ascii="Times New Roman" w:hAnsi="Times New Roman" w:cs="Times New Roman"/>
          <w:b/>
          <w:sz w:val="28"/>
          <w:szCs w:val="28"/>
        </w:rPr>
        <w:t xml:space="preserve"> договор</w:t>
      </w:r>
      <w:r w:rsidRPr="00CD6302">
        <w:rPr>
          <w:rFonts w:ascii="Times New Roman" w:hAnsi="Times New Roman" w:cs="Times New Roman"/>
          <w:b/>
          <w:sz w:val="28"/>
          <w:szCs w:val="28"/>
          <w:lang w:val="kk-KZ"/>
        </w:rPr>
        <w:t>ов</w:t>
      </w:r>
      <w:r w:rsidRPr="00CD6302">
        <w:rPr>
          <w:rFonts w:ascii="Times New Roman" w:hAnsi="Times New Roman" w:cs="Times New Roman"/>
          <w:b/>
          <w:sz w:val="28"/>
          <w:szCs w:val="28"/>
        </w:rPr>
        <w:t xml:space="preserve"> и/или договоров возмездного оказания услуг</w:t>
      </w:r>
      <w:r>
        <w:rPr>
          <w:rFonts w:ascii="Times New Roman" w:hAnsi="Times New Roman" w:cs="Times New Roman"/>
          <w:b/>
          <w:sz w:val="28"/>
          <w:szCs w:val="28"/>
        </w:rPr>
        <w:t>, а также копии документов, подтверждающих стаж работы</w:t>
      </w:r>
      <w:r w:rsidRPr="00CD6302">
        <w:rPr>
          <w:rFonts w:ascii="Times New Roman" w:hAnsi="Times New Roman" w:cs="Times New Roman"/>
          <w:b/>
          <w:sz w:val="28"/>
          <w:szCs w:val="28"/>
        </w:rPr>
        <w:t xml:space="preserve">. Поставщику также необходимо приложить копии </w:t>
      </w:r>
      <w:r w:rsidRPr="00CD6302">
        <w:rPr>
          <w:rFonts w:ascii="Times New Roman" w:hAnsi="Times New Roman" w:cs="Times New Roman"/>
          <w:b/>
          <w:sz w:val="28"/>
          <w:szCs w:val="28"/>
          <w:lang w:val="kk-KZ"/>
        </w:rPr>
        <w:t xml:space="preserve">дипломов и/или </w:t>
      </w:r>
      <w:r w:rsidRPr="00CD6302">
        <w:rPr>
          <w:rFonts w:ascii="Times New Roman" w:hAnsi="Times New Roman" w:cs="Times New Roman"/>
          <w:b/>
          <w:sz w:val="28"/>
          <w:szCs w:val="28"/>
        </w:rPr>
        <w:t>сертификатов;</w:t>
      </w:r>
    </w:p>
    <w:p w:rsidR="00B04228" w:rsidRPr="00206E71" w:rsidRDefault="00B04228" w:rsidP="00B04228">
      <w:pPr>
        <w:spacing w:after="0"/>
        <w:ind w:firstLine="709"/>
        <w:jc w:val="both"/>
        <w:rPr>
          <w:rFonts w:ascii="Times New Roman" w:hAnsi="Times New Roman" w:cs="Times New Roman"/>
          <w:sz w:val="28"/>
          <w:szCs w:val="28"/>
        </w:rPr>
      </w:pPr>
      <w:r w:rsidRPr="00743C6E">
        <w:rPr>
          <w:rFonts w:ascii="Times New Roman" w:hAnsi="Times New Roman" w:cs="Times New Roman"/>
          <w:sz w:val="28"/>
          <w:szCs w:val="28"/>
        </w:rPr>
        <w:t>3</w:t>
      </w:r>
      <w:r>
        <w:rPr>
          <w:rFonts w:ascii="Times New Roman" w:hAnsi="Times New Roman" w:cs="Times New Roman"/>
          <w:sz w:val="28"/>
          <w:szCs w:val="28"/>
        </w:rPr>
        <w:t>. О</w:t>
      </w:r>
      <w:r w:rsidRPr="00206E71">
        <w:rPr>
          <w:rFonts w:ascii="Times New Roman" w:hAnsi="Times New Roman" w:cs="Times New Roman"/>
          <w:sz w:val="28"/>
          <w:szCs w:val="28"/>
        </w:rPr>
        <w:t>пыт работы в исследованиях на основе микро-</w:t>
      </w:r>
      <w:proofErr w:type="spellStart"/>
      <w:r w:rsidRPr="00206E71">
        <w:rPr>
          <w:rFonts w:ascii="Times New Roman" w:hAnsi="Times New Roman" w:cs="Times New Roman"/>
          <w:sz w:val="28"/>
          <w:szCs w:val="28"/>
        </w:rPr>
        <w:t>нарративных</w:t>
      </w:r>
      <w:proofErr w:type="spellEnd"/>
      <w:r w:rsidRPr="00206E71">
        <w:rPr>
          <w:rFonts w:ascii="Times New Roman" w:hAnsi="Times New Roman" w:cs="Times New Roman"/>
          <w:sz w:val="28"/>
          <w:szCs w:val="28"/>
        </w:rPr>
        <w:t xml:space="preserve"> интервью.</w:t>
      </w:r>
      <w:r>
        <w:rPr>
          <w:rFonts w:ascii="Times New Roman" w:hAnsi="Times New Roman" w:cs="Times New Roman"/>
          <w:sz w:val="28"/>
          <w:szCs w:val="28"/>
        </w:rPr>
        <w:t xml:space="preserve"> </w:t>
      </w:r>
      <w:r w:rsidRPr="00743C6E">
        <w:rPr>
          <w:rFonts w:ascii="Times New Roman" w:hAnsi="Times New Roman" w:cs="Times New Roman"/>
          <w:b/>
          <w:sz w:val="28"/>
          <w:szCs w:val="28"/>
        </w:rPr>
        <w:t>Поставщику</w:t>
      </w:r>
      <w:r w:rsidRPr="00206E71">
        <w:rPr>
          <w:rFonts w:ascii="Times New Roman" w:hAnsi="Times New Roman" w:cs="Times New Roman"/>
          <w:b/>
          <w:sz w:val="28"/>
          <w:szCs w:val="28"/>
        </w:rPr>
        <w:t xml:space="preserve"> необходимо представить подтверждающие документы (</w:t>
      </w:r>
      <w:r>
        <w:rPr>
          <w:rFonts w:ascii="Times New Roman" w:hAnsi="Times New Roman" w:cs="Times New Roman"/>
          <w:b/>
          <w:sz w:val="28"/>
          <w:szCs w:val="28"/>
        </w:rPr>
        <w:t xml:space="preserve">копии </w:t>
      </w:r>
      <w:r w:rsidRPr="00206E71">
        <w:rPr>
          <w:rFonts w:ascii="Times New Roman" w:hAnsi="Times New Roman" w:cs="Times New Roman"/>
          <w:b/>
          <w:sz w:val="28"/>
          <w:szCs w:val="28"/>
        </w:rPr>
        <w:t>отчет</w:t>
      </w:r>
      <w:r>
        <w:rPr>
          <w:rFonts w:ascii="Times New Roman" w:hAnsi="Times New Roman" w:cs="Times New Roman"/>
          <w:b/>
          <w:sz w:val="28"/>
          <w:szCs w:val="28"/>
        </w:rPr>
        <w:t>ов</w:t>
      </w:r>
      <w:r w:rsidRPr="00206E71">
        <w:rPr>
          <w:rFonts w:ascii="Times New Roman" w:hAnsi="Times New Roman" w:cs="Times New Roman"/>
          <w:b/>
          <w:sz w:val="28"/>
          <w:szCs w:val="28"/>
        </w:rPr>
        <w:t>, презентационны</w:t>
      </w:r>
      <w:r>
        <w:rPr>
          <w:rFonts w:ascii="Times New Roman" w:hAnsi="Times New Roman" w:cs="Times New Roman"/>
          <w:b/>
          <w:sz w:val="28"/>
          <w:szCs w:val="28"/>
        </w:rPr>
        <w:t>х</w:t>
      </w:r>
      <w:r w:rsidRPr="00206E71">
        <w:rPr>
          <w:rFonts w:ascii="Times New Roman" w:hAnsi="Times New Roman" w:cs="Times New Roman"/>
          <w:b/>
          <w:sz w:val="28"/>
          <w:szCs w:val="28"/>
        </w:rPr>
        <w:t xml:space="preserve"> материал</w:t>
      </w:r>
      <w:r>
        <w:rPr>
          <w:rFonts w:ascii="Times New Roman" w:hAnsi="Times New Roman" w:cs="Times New Roman"/>
          <w:b/>
          <w:sz w:val="28"/>
          <w:szCs w:val="28"/>
        </w:rPr>
        <w:t>ов</w:t>
      </w:r>
      <w:r w:rsidRPr="00206E71">
        <w:rPr>
          <w:rFonts w:ascii="Times New Roman" w:hAnsi="Times New Roman" w:cs="Times New Roman"/>
          <w:b/>
          <w:sz w:val="28"/>
          <w:szCs w:val="28"/>
        </w:rPr>
        <w:t>, прочее)</w:t>
      </w:r>
      <w:r>
        <w:rPr>
          <w:rFonts w:ascii="Times New Roman" w:hAnsi="Times New Roman" w:cs="Times New Roman"/>
          <w:b/>
          <w:sz w:val="28"/>
          <w:szCs w:val="28"/>
        </w:rPr>
        <w:t>.</w:t>
      </w:r>
    </w:p>
    <w:p w:rsidR="00B04228" w:rsidRDefault="00B04228" w:rsidP="00B042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D6302">
        <w:rPr>
          <w:rFonts w:ascii="Times New Roman" w:hAnsi="Times New Roman" w:cs="Times New Roman"/>
          <w:sz w:val="28"/>
          <w:szCs w:val="28"/>
        </w:rPr>
        <w:t xml:space="preserve"> </w:t>
      </w:r>
      <w:r w:rsidRPr="00332F40">
        <w:rPr>
          <w:rFonts w:ascii="Times New Roman" w:hAnsi="Times New Roman" w:cs="Times New Roman"/>
          <w:sz w:val="28"/>
          <w:szCs w:val="28"/>
        </w:rPr>
        <w:t xml:space="preserve">Наличие постоянных координаторов и интервьюеров для проведения соцопроса в </w:t>
      </w:r>
      <w:r>
        <w:rPr>
          <w:rFonts w:ascii="Times New Roman" w:hAnsi="Times New Roman" w:cs="Times New Roman"/>
          <w:sz w:val="28"/>
          <w:szCs w:val="28"/>
        </w:rPr>
        <w:t>14 областях и городах Астана и Алматы</w:t>
      </w:r>
    </w:p>
    <w:p w:rsidR="00B04228" w:rsidRDefault="00B04228" w:rsidP="00B04228">
      <w:pPr>
        <w:tabs>
          <w:tab w:val="left" w:pos="1134"/>
        </w:tabs>
        <w:spacing w:after="0" w:line="240" w:lineRule="auto"/>
        <w:ind w:firstLine="709"/>
        <w:jc w:val="both"/>
        <w:rPr>
          <w:rFonts w:ascii="Times New Roman" w:hAnsi="Times New Roman" w:cs="Times New Roman"/>
          <w:b/>
          <w:sz w:val="28"/>
          <w:szCs w:val="28"/>
        </w:rPr>
      </w:pPr>
      <w:r w:rsidRPr="00CD6302">
        <w:rPr>
          <w:rFonts w:ascii="Times New Roman" w:hAnsi="Times New Roman" w:cs="Times New Roman"/>
          <w:b/>
          <w:sz w:val="28"/>
          <w:szCs w:val="28"/>
        </w:rPr>
        <w:t xml:space="preserve">Поставщику необходимо </w:t>
      </w:r>
      <w:r>
        <w:rPr>
          <w:rFonts w:ascii="Times New Roman" w:hAnsi="Times New Roman" w:cs="Times New Roman"/>
          <w:b/>
          <w:sz w:val="28"/>
          <w:szCs w:val="28"/>
        </w:rPr>
        <w:t xml:space="preserve">представить список координаторов и интервьюеров с указанием контактных данных. Поставщику также необходимо приложить копии документов удостоверяющих личность </w:t>
      </w:r>
      <w:r w:rsidRPr="00332F40">
        <w:rPr>
          <w:rFonts w:ascii="Times New Roman" w:hAnsi="Times New Roman" w:cs="Times New Roman"/>
          <w:b/>
          <w:sz w:val="28"/>
          <w:szCs w:val="28"/>
        </w:rPr>
        <w:t>координаторов и интервьюеров</w:t>
      </w:r>
      <w:r w:rsidRPr="00CD6302">
        <w:rPr>
          <w:rFonts w:ascii="Times New Roman" w:hAnsi="Times New Roman" w:cs="Times New Roman"/>
          <w:b/>
          <w:sz w:val="28"/>
          <w:szCs w:val="28"/>
        </w:rPr>
        <w:t>.​</w:t>
      </w:r>
    </w:p>
    <w:p w:rsidR="00855DD3" w:rsidRDefault="00855DD3" w:rsidP="00B04228">
      <w:pPr>
        <w:spacing w:after="0" w:line="240" w:lineRule="auto"/>
        <w:jc w:val="center"/>
        <w:outlineLvl w:val="0"/>
        <w:rPr>
          <w:rFonts w:ascii="Times New Roman" w:eastAsia="Times New Roman" w:hAnsi="Times New Roman" w:cs="Times New Roman"/>
          <w:i/>
          <w:sz w:val="28"/>
          <w:szCs w:val="28"/>
        </w:rPr>
      </w:pPr>
    </w:p>
    <w:sectPr w:rsidR="00855DD3">
      <w:footerReference w:type="default" r:id="rId8"/>
      <w:pgSz w:w="11906" w:h="16838"/>
      <w:pgMar w:top="567" w:right="851" w:bottom="567"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F1" w:rsidRDefault="000C39F1">
      <w:pPr>
        <w:spacing w:after="0" w:line="240" w:lineRule="auto"/>
      </w:pPr>
      <w:r>
        <w:separator/>
      </w:r>
    </w:p>
  </w:endnote>
  <w:endnote w:type="continuationSeparator" w:id="0">
    <w:p w:rsidR="000C39F1" w:rsidRDefault="000C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D3" w:rsidRDefault="000214FD">
    <w:pPr>
      <w:tabs>
        <w:tab w:val="center" w:pos="4677"/>
        <w:tab w:val="right" w:pos="9355"/>
      </w:tabs>
      <w:spacing w:after="0" w:line="240" w:lineRule="auto"/>
      <w:jc w:val="center"/>
      <w:rPr>
        <w:rFonts w:ascii="Times New Roman" w:eastAsia="Times New Roman" w:hAnsi="Times New Roman" w:cs="Times New Roman"/>
      </w:rPr>
    </w:pPr>
    <w:r>
      <w:fldChar w:fldCharType="begin"/>
    </w:r>
    <w:r>
      <w:instrText>PAGE</w:instrText>
    </w:r>
    <w:r>
      <w:fldChar w:fldCharType="separate"/>
    </w:r>
    <w:r w:rsidR="007C5E67">
      <w:rPr>
        <w:noProof/>
      </w:rPr>
      <w:t>4</w:t>
    </w:r>
    <w:r>
      <w:fldChar w:fldCharType="end"/>
    </w:r>
  </w:p>
  <w:p w:rsidR="00855DD3" w:rsidRDefault="00855DD3">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F1" w:rsidRDefault="000C39F1">
      <w:pPr>
        <w:spacing w:after="0" w:line="240" w:lineRule="auto"/>
      </w:pPr>
      <w:r>
        <w:separator/>
      </w:r>
    </w:p>
  </w:footnote>
  <w:footnote w:type="continuationSeparator" w:id="0">
    <w:p w:rsidR="000C39F1" w:rsidRDefault="000C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4A3"/>
    <w:multiLevelType w:val="hybridMultilevel"/>
    <w:tmpl w:val="E58024DA"/>
    <w:lvl w:ilvl="0" w:tplc="63BA4A32">
      <w:start w:val="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8BA41D7"/>
    <w:multiLevelType w:val="multilevel"/>
    <w:tmpl w:val="3FC4A750"/>
    <w:lvl w:ilvl="0">
      <w:start w:val="18"/>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2">
    <w:nsid w:val="19115A57"/>
    <w:multiLevelType w:val="multilevel"/>
    <w:tmpl w:val="2EB65C2C"/>
    <w:lvl w:ilvl="0">
      <w:start w:val="161"/>
      <w:numFmt w:val="bullet"/>
      <w:lvlText w:val="–"/>
      <w:lvlJc w:val="left"/>
      <w:pPr>
        <w:ind w:left="1069" w:firstLine="709"/>
      </w:pPr>
      <w:rPr>
        <w:rFonts w:ascii="Times New Roman" w:eastAsia="Arial" w:hAnsi="Times New Roman" w:cs="Times New Roman" w:hint="default"/>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3">
    <w:nsid w:val="25200320"/>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67C24"/>
    <w:multiLevelType w:val="hybridMultilevel"/>
    <w:tmpl w:val="AA5E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0490B"/>
    <w:multiLevelType w:val="hybridMultilevel"/>
    <w:tmpl w:val="EA789F16"/>
    <w:lvl w:ilvl="0" w:tplc="B97A0E2A">
      <w:start w:val="1"/>
      <w:numFmt w:val="bullet"/>
      <w:lvlText w:val=""/>
      <w:lvlJc w:val="left"/>
      <w:pPr>
        <w:ind w:left="2629" w:hanging="360"/>
      </w:pPr>
      <w:rPr>
        <w:rFonts w:ascii="Symbol" w:hAnsi="Symbol" w:hint="default"/>
      </w:rPr>
    </w:lvl>
    <w:lvl w:ilvl="1" w:tplc="043F0003" w:tentative="1">
      <w:start w:val="1"/>
      <w:numFmt w:val="bullet"/>
      <w:lvlText w:val="o"/>
      <w:lvlJc w:val="left"/>
      <w:pPr>
        <w:ind w:left="3349" w:hanging="360"/>
      </w:pPr>
      <w:rPr>
        <w:rFonts w:ascii="Courier New" w:hAnsi="Courier New" w:cs="Courier New" w:hint="default"/>
      </w:rPr>
    </w:lvl>
    <w:lvl w:ilvl="2" w:tplc="043F0005" w:tentative="1">
      <w:start w:val="1"/>
      <w:numFmt w:val="bullet"/>
      <w:lvlText w:val=""/>
      <w:lvlJc w:val="left"/>
      <w:pPr>
        <w:ind w:left="4069" w:hanging="360"/>
      </w:pPr>
      <w:rPr>
        <w:rFonts w:ascii="Wingdings" w:hAnsi="Wingdings" w:hint="default"/>
      </w:rPr>
    </w:lvl>
    <w:lvl w:ilvl="3" w:tplc="043F0001" w:tentative="1">
      <w:start w:val="1"/>
      <w:numFmt w:val="bullet"/>
      <w:lvlText w:val=""/>
      <w:lvlJc w:val="left"/>
      <w:pPr>
        <w:ind w:left="4789" w:hanging="360"/>
      </w:pPr>
      <w:rPr>
        <w:rFonts w:ascii="Symbol" w:hAnsi="Symbol" w:hint="default"/>
      </w:rPr>
    </w:lvl>
    <w:lvl w:ilvl="4" w:tplc="043F0003" w:tentative="1">
      <w:start w:val="1"/>
      <w:numFmt w:val="bullet"/>
      <w:lvlText w:val="o"/>
      <w:lvlJc w:val="left"/>
      <w:pPr>
        <w:ind w:left="5509" w:hanging="360"/>
      </w:pPr>
      <w:rPr>
        <w:rFonts w:ascii="Courier New" w:hAnsi="Courier New" w:cs="Courier New" w:hint="default"/>
      </w:rPr>
    </w:lvl>
    <w:lvl w:ilvl="5" w:tplc="043F0005" w:tentative="1">
      <w:start w:val="1"/>
      <w:numFmt w:val="bullet"/>
      <w:lvlText w:val=""/>
      <w:lvlJc w:val="left"/>
      <w:pPr>
        <w:ind w:left="6229" w:hanging="360"/>
      </w:pPr>
      <w:rPr>
        <w:rFonts w:ascii="Wingdings" w:hAnsi="Wingdings" w:hint="default"/>
      </w:rPr>
    </w:lvl>
    <w:lvl w:ilvl="6" w:tplc="043F0001" w:tentative="1">
      <w:start w:val="1"/>
      <w:numFmt w:val="bullet"/>
      <w:lvlText w:val=""/>
      <w:lvlJc w:val="left"/>
      <w:pPr>
        <w:ind w:left="6949" w:hanging="360"/>
      </w:pPr>
      <w:rPr>
        <w:rFonts w:ascii="Symbol" w:hAnsi="Symbol" w:hint="default"/>
      </w:rPr>
    </w:lvl>
    <w:lvl w:ilvl="7" w:tplc="043F0003" w:tentative="1">
      <w:start w:val="1"/>
      <w:numFmt w:val="bullet"/>
      <w:lvlText w:val="o"/>
      <w:lvlJc w:val="left"/>
      <w:pPr>
        <w:ind w:left="7669" w:hanging="360"/>
      </w:pPr>
      <w:rPr>
        <w:rFonts w:ascii="Courier New" w:hAnsi="Courier New" w:cs="Courier New" w:hint="default"/>
      </w:rPr>
    </w:lvl>
    <w:lvl w:ilvl="8" w:tplc="043F0005" w:tentative="1">
      <w:start w:val="1"/>
      <w:numFmt w:val="bullet"/>
      <w:lvlText w:val=""/>
      <w:lvlJc w:val="left"/>
      <w:pPr>
        <w:ind w:left="838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D3"/>
    <w:rsid w:val="00015D8E"/>
    <w:rsid w:val="000214FD"/>
    <w:rsid w:val="000A135A"/>
    <w:rsid w:val="000C39F1"/>
    <w:rsid w:val="000D6AAD"/>
    <w:rsid w:val="0015728E"/>
    <w:rsid w:val="002E106B"/>
    <w:rsid w:val="003341ED"/>
    <w:rsid w:val="003548D1"/>
    <w:rsid w:val="003616E7"/>
    <w:rsid w:val="00397879"/>
    <w:rsid w:val="003E4EBF"/>
    <w:rsid w:val="00410ED6"/>
    <w:rsid w:val="004C4B2B"/>
    <w:rsid w:val="00507066"/>
    <w:rsid w:val="0053183F"/>
    <w:rsid w:val="005436E8"/>
    <w:rsid w:val="0057670D"/>
    <w:rsid w:val="005A5DAE"/>
    <w:rsid w:val="006F5D47"/>
    <w:rsid w:val="007106C3"/>
    <w:rsid w:val="007251CE"/>
    <w:rsid w:val="00735630"/>
    <w:rsid w:val="007C5E67"/>
    <w:rsid w:val="00855DD3"/>
    <w:rsid w:val="00935096"/>
    <w:rsid w:val="00940955"/>
    <w:rsid w:val="00B04228"/>
    <w:rsid w:val="00B4628C"/>
    <w:rsid w:val="00BE69AE"/>
    <w:rsid w:val="00BF7F3B"/>
    <w:rsid w:val="00C3125F"/>
    <w:rsid w:val="00D80638"/>
    <w:rsid w:val="00EC7DB9"/>
    <w:rsid w:val="00ED015C"/>
    <w:rsid w:val="00EE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aliases w:val="Абзац"/>
    <w:basedOn w:val="a"/>
    <w:link w:val="a7"/>
    <w:uiPriority w:val="34"/>
    <w:qFormat/>
    <w:rsid w:val="005436E8"/>
    <w:pPr>
      <w:ind w:left="720"/>
      <w:contextualSpacing/>
    </w:pPr>
  </w:style>
  <w:style w:type="paragraph" w:styleId="a8">
    <w:name w:val="Balloon Text"/>
    <w:basedOn w:val="a"/>
    <w:link w:val="a9"/>
    <w:uiPriority w:val="99"/>
    <w:semiHidden/>
    <w:unhideWhenUsed/>
    <w:rsid w:val="00015D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5D8E"/>
    <w:rPr>
      <w:rFonts w:ascii="Segoe UI" w:hAnsi="Segoe UI" w:cs="Segoe UI"/>
      <w:sz w:val="18"/>
      <w:szCs w:val="18"/>
    </w:rPr>
  </w:style>
  <w:style w:type="character" w:customStyle="1" w:styleId="a7">
    <w:name w:val="Абзац списка Знак"/>
    <w:aliases w:val="Абзац Знак"/>
    <w:link w:val="a6"/>
    <w:uiPriority w:val="34"/>
    <w:locked/>
    <w:rsid w:val="00BE69AE"/>
  </w:style>
  <w:style w:type="table" w:styleId="aa">
    <w:name w:val="Table Grid"/>
    <w:basedOn w:val="a1"/>
    <w:uiPriority w:val="59"/>
    <w:rsid w:val="00B04228"/>
    <w:pPr>
      <w:widowControl/>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aliases w:val="Абзац"/>
    <w:basedOn w:val="a"/>
    <w:link w:val="a7"/>
    <w:uiPriority w:val="34"/>
    <w:qFormat/>
    <w:rsid w:val="005436E8"/>
    <w:pPr>
      <w:ind w:left="720"/>
      <w:contextualSpacing/>
    </w:pPr>
  </w:style>
  <w:style w:type="paragraph" w:styleId="a8">
    <w:name w:val="Balloon Text"/>
    <w:basedOn w:val="a"/>
    <w:link w:val="a9"/>
    <w:uiPriority w:val="99"/>
    <w:semiHidden/>
    <w:unhideWhenUsed/>
    <w:rsid w:val="00015D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5D8E"/>
    <w:rPr>
      <w:rFonts w:ascii="Segoe UI" w:hAnsi="Segoe UI" w:cs="Segoe UI"/>
      <w:sz w:val="18"/>
      <w:szCs w:val="18"/>
    </w:rPr>
  </w:style>
  <w:style w:type="character" w:customStyle="1" w:styleId="a7">
    <w:name w:val="Абзац списка Знак"/>
    <w:aliases w:val="Абзац Знак"/>
    <w:link w:val="a6"/>
    <w:uiPriority w:val="34"/>
    <w:locked/>
    <w:rsid w:val="00BE69AE"/>
  </w:style>
  <w:style w:type="table" w:styleId="aa">
    <w:name w:val="Table Grid"/>
    <w:basedOn w:val="a1"/>
    <w:uiPriority w:val="59"/>
    <w:rsid w:val="00B04228"/>
    <w:pPr>
      <w:widowControl/>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Bauyrzhan Bolatov</dc:creator>
  <cp:lastModifiedBy>User</cp:lastModifiedBy>
  <cp:revision>8</cp:revision>
  <cp:lastPrinted>2017-04-24T13:11:00Z</cp:lastPrinted>
  <dcterms:created xsi:type="dcterms:W3CDTF">2017-04-25T03:35:00Z</dcterms:created>
  <dcterms:modified xsi:type="dcterms:W3CDTF">2017-05-03T13:28:00Z</dcterms:modified>
</cp:coreProperties>
</file>