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423B66" w:rsidTr="00380A66">
        <w:tc>
          <w:tcPr>
            <w:tcW w:w="3396" w:type="dxa"/>
            <w:tcBorders>
              <w:top w:val="nil"/>
              <w:left w:val="nil"/>
              <w:bottom w:val="nil"/>
              <w:right w:val="nil"/>
            </w:tcBorders>
          </w:tcPr>
          <w:p w:rsidR="00423B66" w:rsidRDefault="00BB3148">
            <w:pPr>
              <w:jc w:val="center"/>
              <w:rPr>
                <w:sz w:val="28"/>
                <w:szCs w:val="28"/>
              </w:rPr>
            </w:pPr>
            <w:r w:rsidRPr="007976CF">
              <w:rPr>
                <w:sz w:val="28"/>
                <w:szCs w:val="28"/>
              </w:rPr>
              <w:t>Приложение 1 к приказу</w:t>
            </w:r>
          </w:p>
          <w:p w:rsidR="00423B66" w:rsidRDefault="00BB3148">
            <w:pPr>
              <w:ind w:firstLine="709"/>
              <w:rPr>
                <w:color w:val="FFFFFF" w:themeColor="background1"/>
                <w:sz w:val="2"/>
                <w:szCs w:val="28"/>
              </w:rPr>
            </w:pPr>
            <w:r w:rsidRPr="007976CF">
              <w:rPr>
                <w:color w:val="FFFFFF" w:themeColor="background1"/>
                <w:sz w:val="2"/>
                <w:szCs w:val="28"/>
              </w:rPr>
              <w:t>Утвержден приказом/</w:t>
            </w:r>
          </w:p>
          <w:p w:rsidR="00423B66" w:rsidRDefault="00BB3148">
            <w:pPr>
              <w:ind w:firstLine="709"/>
              <w:rPr>
                <w:color w:val="FFFFFF" w:themeColor="background1"/>
                <w:sz w:val="2"/>
                <w:szCs w:val="28"/>
              </w:rPr>
            </w:pPr>
            <w:r w:rsidRPr="007976CF">
              <w:rPr>
                <w:color w:val="FFFFFF" w:themeColor="background1"/>
                <w:sz w:val="2"/>
                <w:szCs w:val="28"/>
              </w:rPr>
              <w:t xml:space="preserve">Приложение к совместному постановлению и решению </w:t>
            </w:r>
            <w:proofErr w:type="spellStart"/>
            <w:r w:rsidRPr="007976CF">
              <w:rPr>
                <w:color w:val="FFFFFF" w:themeColor="background1"/>
                <w:sz w:val="2"/>
                <w:szCs w:val="28"/>
              </w:rPr>
              <w:t>акимата</w:t>
            </w:r>
            <w:proofErr w:type="spellEnd"/>
            <w:r w:rsidRPr="007976CF">
              <w:rPr>
                <w:color w:val="FFFFFF" w:themeColor="background1"/>
                <w:sz w:val="2"/>
                <w:szCs w:val="28"/>
              </w:rPr>
              <w:t>/</w:t>
            </w:r>
          </w:p>
          <w:p w:rsidR="00423B66" w:rsidRDefault="00BB3148">
            <w:pPr>
              <w:ind w:firstLine="709"/>
              <w:rPr>
                <w:i/>
                <w:sz w:val="28"/>
                <w:szCs w:val="28"/>
              </w:rPr>
            </w:pPr>
            <w:r w:rsidRPr="007976CF">
              <w:rPr>
                <w:color w:val="FFFFFF" w:themeColor="background1"/>
                <w:sz w:val="2"/>
                <w:szCs w:val="28"/>
              </w:rPr>
              <w:t>утверждено совместным постановлением и решением</w:t>
            </w:r>
          </w:p>
        </w:tc>
      </w:tr>
    </w:tbl>
    <w:p w:rsidR="00423B66" w:rsidRDefault="00423B66">
      <w:pPr>
        <w:shd w:val="clear" w:color="auto" w:fill="FFFFFF"/>
        <w:ind w:left="6096"/>
        <w:jc w:val="center"/>
        <w:textAlignment w:val="baseline"/>
        <w:outlineLvl w:val="2"/>
        <w:rPr>
          <w:sz w:val="28"/>
          <w:szCs w:val="28"/>
        </w:rPr>
      </w:pPr>
    </w:p>
    <w:p w:rsidR="00423B66" w:rsidRDefault="00423B66">
      <w:pPr>
        <w:shd w:val="clear" w:color="auto" w:fill="FFFFFF"/>
        <w:ind w:left="6096"/>
        <w:jc w:val="center"/>
        <w:textAlignment w:val="baseline"/>
        <w:outlineLvl w:val="2"/>
        <w:rPr>
          <w:sz w:val="28"/>
          <w:szCs w:val="28"/>
        </w:rPr>
      </w:pPr>
    </w:p>
    <w:p w:rsidR="00423B66" w:rsidRDefault="00BB3148">
      <w:pPr>
        <w:shd w:val="clear" w:color="auto" w:fill="FFFFFF"/>
        <w:ind w:left="5245"/>
        <w:jc w:val="center"/>
        <w:textAlignment w:val="baseline"/>
        <w:outlineLvl w:val="2"/>
        <w:rPr>
          <w:sz w:val="28"/>
          <w:szCs w:val="28"/>
        </w:rPr>
      </w:pPr>
      <w:r w:rsidRPr="007976CF">
        <w:rPr>
          <w:sz w:val="28"/>
          <w:szCs w:val="28"/>
        </w:rPr>
        <w:t>Приложение 1 к приказу</w:t>
      </w:r>
    </w:p>
    <w:p w:rsidR="00423B66" w:rsidRDefault="006955A0">
      <w:pPr>
        <w:shd w:val="clear" w:color="auto" w:fill="FFFFFF"/>
        <w:ind w:left="5245"/>
        <w:jc w:val="center"/>
        <w:textAlignment w:val="baseline"/>
        <w:outlineLvl w:val="2"/>
        <w:rPr>
          <w:sz w:val="28"/>
          <w:szCs w:val="28"/>
        </w:rPr>
      </w:pPr>
      <w:r w:rsidRPr="006955A0">
        <w:rPr>
          <w:sz w:val="28"/>
          <w:szCs w:val="28"/>
        </w:rPr>
        <w:t xml:space="preserve">Заместителя Премьер-Министра - </w:t>
      </w:r>
      <w:r w:rsidR="00BB3148" w:rsidRPr="007976CF">
        <w:rPr>
          <w:sz w:val="28"/>
          <w:szCs w:val="28"/>
        </w:rPr>
        <w:t>Министра национальной экономики</w:t>
      </w:r>
    </w:p>
    <w:p w:rsidR="00423B66" w:rsidRDefault="00BB3148">
      <w:pPr>
        <w:shd w:val="clear" w:color="auto" w:fill="FFFFFF"/>
        <w:ind w:left="5245"/>
        <w:jc w:val="center"/>
        <w:textAlignment w:val="baseline"/>
        <w:outlineLvl w:val="2"/>
        <w:rPr>
          <w:sz w:val="28"/>
          <w:szCs w:val="28"/>
        </w:rPr>
      </w:pPr>
      <w:r w:rsidRPr="007976CF">
        <w:rPr>
          <w:sz w:val="28"/>
          <w:szCs w:val="28"/>
        </w:rPr>
        <w:t>Республики Казахстан</w:t>
      </w:r>
    </w:p>
    <w:p w:rsidR="00423B66" w:rsidRPr="006955A0" w:rsidRDefault="006955A0" w:rsidP="006955A0">
      <w:pPr>
        <w:shd w:val="clear" w:color="auto" w:fill="FFFFFF"/>
        <w:ind w:left="4956" w:firstLine="289"/>
        <w:jc w:val="center"/>
        <w:textAlignment w:val="baseline"/>
        <w:outlineLvl w:val="2"/>
        <w:rPr>
          <w:b/>
          <w:bCs/>
          <w:sz w:val="28"/>
          <w:szCs w:val="28"/>
          <w:lang w:val="kk-KZ"/>
        </w:rPr>
      </w:pPr>
      <w:r w:rsidRPr="006955A0">
        <w:rPr>
          <w:sz w:val="28"/>
          <w:szCs w:val="28"/>
        </w:rPr>
        <w:t>от 20 августа 2025 года № 80</w:t>
      </w:r>
      <w:r>
        <w:rPr>
          <w:sz w:val="28"/>
          <w:szCs w:val="28"/>
          <w:lang w:val="kk-KZ"/>
        </w:rPr>
        <w:t xml:space="preserve"> </w:t>
      </w:r>
    </w:p>
    <w:p w:rsidR="00423B66" w:rsidRDefault="00423B66">
      <w:pPr>
        <w:shd w:val="clear" w:color="auto" w:fill="FFFFFF"/>
        <w:jc w:val="center"/>
        <w:textAlignment w:val="baseline"/>
        <w:outlineLvl w:val="2"/>
        <w:rPr>
          <w:b/>
          <w:bCs/>
          <w:sz w:val="28"/>
          <w:szCs w:val="28"/>
        </w:rPr>
      </w:pPr>
    </w:p>
    <w:p w:rsidR="007D6227" w:rsidRDefault="007D6227">
      <w:pPr>
        <w:shd w:val="clear" w:color="auto" w:fill="FFFFFF"/>
        <w:jc w:val="center"/>
        <w:textAlignment w:val="baseline"/>
        <w:outlineLvl w:val="2"/>
        <w:rPr>
          <w:b/>
          <w:bCs/>
          <w:sz w:val="28"/>
          <w:szCs w:val="28"/>
        </w:rPr>
      </w:pPr>
    </w:p>
    <w:p w:rsidR="006955A0" w:rsidRPr="006955A0" w:rsidRDefault="006955A0" w:rsidP="006955A0">
      <w:pPr>
        <w:shd w:val="clear" w:color="auto" w:fill="FFFFFF"/>
        <w:jc w:val="center"/>
        <w:textAlignment w:val="baseline"/>
        <w:outlineLvl w:val="2"/>
        <w:rPr>
          <w:b/>
          <w:bCs/>
          <w:sz w:val="28"/>
          <w:szCs w:val="28"/>
        </w:rPr>
      </w:pPr>
      <w:r w:rsidRPr="006955A0">
        <w:rPr>
          <w:b/>
          <w:bCs/>
          <w:sz w:val="28"/>
          <w:szCs w:val="28"/>
        </w:rPr>
        <w:t>Правила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p w:rsidR="00423B66" w:rsidRDefault="00423B66">
      <w:pPr>
        <w:shd w:val="clear" w:color="auto" w:fill="FFFFFF"/>
        <w:jc w:val="center"/>
        <w:textAlignment w:val="baseline"/>
        <w:outlineLvl w:val="2"/>
        <w:rPr>
          <w:b/>
          <w:bCs/>
          <w:sz w:val="28"/>
          <w:szCs w:val="28"/>
        </w:rPr>
      </w:pPr>
    </w:p>
    <w:p w:rsidR="00423B66" w:rsidRDefault="00423B66">
      <w:pPr>
        <w:shd w:val="clear" w:color="auto" w:fill="FFFFFF"/>
        <w:jc w:val="center"/>
        <w:textAlignment w:val="baseline"/>
        <w:outlineLvl w:val="2"/>
        <w:rPr>
          <w:b/>
          <w:bCs/>
          <w:sz w:val="28"/>
          <w:szCs w:val="28"/>
        </w:rPr>
      </w:pPr>
    </w:p>
    <w:p w:rsidR="00423B66" w:rsidRDefault="00BB3148">
      <w:pPr>
        <w:shd w:val="clear" w:color="auto" w:fill="FFFFFF"/>
        <w:jc w:val="center"/>
        <w:textAlignment w:val="baseline"/>
        <w:outlineLvl w:val="2"/>
        <w:rPr>
          <w:b/>
          <w:bCs/>
          <w:sz w:val="28"/>
          <w:szCs w:val="28"/>
        </w:rPr>
      </w:pPr>
      <w:r w:rsidRPr="007976CF">
        <w:rPr>
          <w:b/>
          <w:bCs/>
          <w:sz w:val="28"/>
          <w:szCs w:val="28"/>
        </w:rPr>
        <w:t>Глава 1. Общие положения</w:t>
      </w:r>
    </w:p>
    <w:p w:rsidR="00423B66" w:rsidRDefault="00423B66">
      <w:pPr>
        <w:shd w:val="clear" w:color="auto" w:fill="FFFFFF"/>
        <w:jc w:val="center"/>
        <w:textAlignment w:val="baseline"/>
        <w:outlineLvl w:val="2"/>
        <w:rPr>
          <w:b/>
          <w:bCs/>
          <w:sz w:val="32"/>
          <w:szCs w:val="32"/>
        </w:rPr>
      </w:pPr>
    </w:p>
    <w:p w:rsidR="006955A0" w:rsidRPr="006955A0" w:rsidRDefault="006955A0" w:rsidP="006955A0">
      <w:pPr>
        <w:shd w:val="clear" w:color="auto" w:fill="FFFFFF"/>
        <w:ind w:firstLine="710"/>
        <w:contextualSpacing/>
        <w:jc w:val="both"/>
        <w:textAlignment w:val="baseline"/>
        <w:rPr>
          <w:spacing w:val="2"/>
          <w:sz w:val="28"/>
          <w:szCs w:val="28"/>
        </w:rPr>
      </w:pPr>
      <w:r w:rsidRPr="006955A0">
        <w:rPr>
          <w:spacing w:val="2"/>
          <w:sz w:val="28"/>
          <w:szCs w:val="28"/>
        </w:rPr>
        <w:t> 1. Настоящие Правила создания и упразднения наблюдательного совета, требования, предъявляемые к лицам, избираемым в состав наблюдательного совета, а также порядка конкурсного отбора членов наблюдательного совета и досрочного прекращения их по</w:t>
      </w:r>
      <w:r w:rsidRPr="00832CBD">
        <w:rPr>
          <w:spacing w:val="2"/>
          <w:sz w:val="28"/>
          <w:szCs w:val="28"/>
        </w:rPr>
        <w:t>лномочий (далее – Правила), разработаны в соответствии с </w:t>
      </w:r>
      <w:hyperlink r:id="rId12" w:anchor="z2524" w:history="1">
        <w:r w:rsidRPr="00832CBD">
          <w:rPr>
            <w:rStyle w:val="a8"/>
            <w:color w:val="auto"/>
            <w:spacing w:val="2"/>
            <w:sz w:val="28"/>
            <w:szCs w:val="28"/>
            <w:u w:val="none"/>
          </w:rPr>
          <w:t>пунктом 3</w:t>
        </w:r>
      </w:hyperlink>
      <w:r w:rsidRPr="006955A0">
        <w:rPr>
          <w:spacing w:val="2"/>
          <w:sz w:val="28"/>
          <w:szCs w:val="28"/>
        </w:rPr>
        <w:t xml:space="preserve"> статьи 182-1 Закона Республики Казахстан </w:t>
      </w:r>
      <w:r w:rsidR="00832CBD">
        <w:rPr>
          <w:spacing w:val="2"/>
          <w:sz w:val="28"/>
          <w:szCs w:val="28"/>
          <w:lang w:val="kk-KZ"/>
        </w:rPr>
        <w:t>«</w:t>
      </w:r>
      <w:r w:rsidRPr="006955A0">
        <w:rPr>
          <w:spacing w:val="2"/>
          <w:sz w:val="28"/>
          <w:szCs w:val="28"/>
        </w:rPr>
        <w:t>О государственном имуществе</w:t>
      </w:r>
      <w:r w:rsidR="00832CBD">
        <w:rPr>
          <w:spacing w:val="2"/>
          <w:sz w:val="28"/>
          <w:szCs w:val="28"/>
          <w:lang w:val="kk-KZ"/>
        </w:rPr>
        <w:t>»</w:t>
      </w:r>
      <w:r w:rsidRPr="006955A0">
        <w:rPr>
          <w:spacing w:val="2"/>
          <w:sz w:val="28"/>
          <w:szCs w:val="28"/>
        </w:rPr>
        <w:t xml:space="preserve"> (далее – Закон) и определяют порядок создания и упразднения наблюдательного совета, в товариществах с ограниченной ответственностью со стопроцентным участием государства,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p w:rsidR="006955A0" w:rsidRPr="006955A0" w:rsidRDefault="006955A0" w:rsidP="006955A0">
      <w:pPr>
        <w:shd w:val="clear" w:color="auto" w:fill="FFFFFF"/>
        <w:ind w:firstLine="710"/>
        <w:contextualSpacing/>
        <w:jc w:val="both"/>
        <w:textAlignment w:val="baseline"/>
        <w:rPr>
          <w:spacing w:val="2"/>
          <w:sz w:val="28"/>
          <w:szCs w:val="28"/>
        </w:rPr>
      </w:pPr>
      <w:r w:rsidRPr="006955A0">
        <w:rPr>
          <w:spacing w:val="2"/>
          <w:sz w:val="28"/>
          <w:szCs w:val="28"/>
        </w:rPr>
        <w:t>2. Основные понятия, используемые в настоящих Правилах:</w:t>
      </w:r>
    </w:p>
    <w:p w:rsidR="006955A0" w:rsidRPr="006955A0" w:rsidRDefault="006955A0" w:rsidP="006955A0">
      <w:pPr>
        <w:shd w:val="clear" w:color="auto" w:fill="FFFFFF"/>
        <w:ind w:firstLine="710"/>
        <w:contextualSpacing/>
        <w:jc w:val="both"/>
        <w:textAlignment w:val="baseline"/>
        <w:rPr>
          <w:spacing w:val="2"/>
          <w:sz w:val="28"/>
          <w:szCs w:val="28"/>
        </w:rPr>
      </w:pPr>
      <w:r w:rsidRPr="006955A0">
        <w:rPr>
          <w:spacing w:val="2"/>
          <w:sz w:val="28"/>
          <w:szCs w:val="28"/>
        </w:rPr>
        <w:t>1) наблюдательный совет – орган управления,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 за исключением решения вопросов, отнесенных </w:t>
      </w:r>
      <w:hyperlink r:id="rId13" w:anchor="z1" w:history="1">
        <w:r w:rsidRPr="00832CBD">
          <w:rPr>
            <w:rStyle w:val="a8"/>
            <w:color w:val="auto"/>
            <w:spacing w:val="2"/>
            <w:sz w:val="28"/>
            <w:szCs w:val="28"/>
            <w:u w:val="none"/>
          </w:rPr>
          <w:t>Законом</w:t>
        </w:r>
      </w:hyperlink>
      <w:r w:rsidRPr="00832CBD">
        <w:rPr>
          <w:spacing w:val="2"/>
          <w:sz w:val="28"/>
          <w:szCs w:val="28"/>
        </w:rPr>
        <w:t> </w:t>
      </w:r>
      <w:r w:rsidRPr="006955A0">
        <w:rPr>
          <w:spacing w:val="2"/>
          <w:sz w:val="28"/>
          <w:szCs w:val="28"/>
        </w:rPr>
        <w:t>и (или) уставом товарищества с ограниченной ответственностью со стопроцентным участием государства к исключительной компетенции участника;</w:t>
      </w:r>
    </w:p>
    <w:p w:rsidR="006955A0" w:rsidRPr="006955A0" w:rsidRDefault="006955A0" w:rsidP="006955A0">
      <w:pPr>
        <w:shd w:val="clear" w:color="auto" w:fill="FFFFFF"/>
        <w:ind w:firstLine="710"/>
        <w:contextualSpacing/>
        <w:jc w:val="both"/>
        <w:textAlignment w:val="baseline"/>
        <w:rPr>
          <w:spacing w:val="2"/>
          <w:sz w:val="28"/>
          <w:szCs w:val="28"/>
        </w:rPr>
      </w:pPr>
      <w:r w:rsidRPr="006955A0">
        <w:rPr>
          <w:spacing w:val="2"/>
          <w:sz w:val="28"/>
          <w:szCs w:val="28"/>
        </w:rPr>
        <w:t>2) кандидат – физическое лицо,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w:t>
      </w:r>
    </w:p>
    <w:p w:rsidR="006955A0" w:rsidRPr="006955A0" w:rsidRDefault="006955A0" w:rsidP="006955A0">
      <w:pPr>
        <w:shd w:val="clear" w:color="auto" w:fill="FFFFFF"/>
        <w:ind w:firstLine="710"/>
        <w:contextualSpacing/>
        <w:jc w:val="both"/>
        <w:textAlignment w:val="baseline"/>
        <w:rPr>
          <w:spacing w:val="2"/>
          <w:sz w:val="28"/>
          <w:szCs w:val="28"/>
        </w:rPr>
      </w:pPr>
      <w:r w:rsidRPr="006955A0">
        <w:rPr>
          <w:spacing w:val="2"/>
          <w:sz w:val="28"/>
          <w:szCs w:val="28"/>
        </w:rPr>
        <w:t>3) компания – товарищество с ограниченной ответственностью со стопроцентным участием государства;</w:t>
      </w:r>
    </w:p>
    <w:p w:rsidR="006B60EF" w:rsidRDefault="006955A0" w:rsidP="006955A0">
      <w:pPr>
        <w:shd w:val="clear" w:color="auto" w:fill="FFFFFF"/>
        <w:ind w:firstLine="710"/>
        <w:contextualSpacing/>
        <w:jc w:val="both"/>
        <w:textAlignment w:val="baseline"/>
        <w:rPr>
          <w:sz w:val="28"/>
          <w:szCs w:val="28"/>
        </w:rPr>
      </w:pPr>
      <w:r>
        <w:rPr>
          <w:sz w:val="28"/>
          <w:szCs w:val="28"/>
          <w:lang w:val="kk-KZ"/>
        </w:rPr>
        <w:t>4</w:t>
      </w:r>
      <w:r w:rsidRPr="006955A0">
        <w:rPr>
          <w:sz w:val="28"/>
          <w:szCs w:val="28"/>
        </w:rPr>
        <w:t xml:space="preserve">) </w:t>
      </w:r>
      <w:r w:rsidR="006B60EF" w:rsidRPr="006B60EF">
        <w:rPr>
          <w:sz w:val="28"/>
          <w:szCs w:val="28"/>
        </w:rPr>
        <w:t xml:space="preserve">конкурсная комиссия (далее – Комиссия) – коллегиальный орган, создаваемый уполномоченным органом по государственному имуществу, </w:t>
      </w:r>
      <w:r w:rsidR="006B60EF" w:rsidRPr="006B60EF">
        <w:rPr>
          <w:sz w:val="28"/>
          <w:szCs w:val="28"/>
        </w:rPr>
        <w:lastRenderedPageBreak/>
        <w:t>ответственный за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p w:rsidR="006955A0" w:rsidRPr="006955A0" w:rsidRDefault="006955A0" w:rsidP="006955A0">
      <w:pPr>
        <w:shd w:val="clear" w:color="auto" w:fill="FFFFFF"/>
        <w:ind w:firstLine="710"/>
        <w:contextualSpacing/>
        <w:jc w:val="both"/>
        <w:textAlignment w:val="baseline"/>
        <w:rPr>
          <w:sz w:val="28"/>
          <w:szCs w:val="28"/>
        </w:rPr>
      </w:pPr>
      <w:r w:rsidRPr="006955A0">
        <w:rPr>
          <w:sz w:val="28"/>
          <w:szCs w:val="28"/>
        </w:rPr>
        <w:t>5)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p w:rsidR="006955A0" w:rsidRPr="006955A0" w:rsidRDefault="006955A0" w:rsidP="006955A0">
      <w:pPr>
        <w:shd w:val="clear" w:color="auto" w:fill="FFFFFF"/>
        <w:ind w:firstLine="710"/>
        <w:contextualSpacing/>
        <w:jc w:val="both"/>
        <w:textAlignment w:val="baseline"/>
        <w:rPr>
          <w:sz w:val="28"/>
          <w:szCs w:val="28"/>
        </w:rPr>
      </w:pPr>
      <w:r w:rsidRPr="006955A0">
        <w:rPr>
          <w:sz w:val="28"/>
          <w:szCs w:val="28"/>
        </w:rPr>
        <w:t>6)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hyperlink r:id="rId14" w:anchor="z1" w:history="1">
        <w:r w:rsidRPr="00832CBD">
          <w:rPr>
            <w:rStyle w:val="a8"/>
            <w:color w:val="auto"/>
            <w:sz w:val="28"/>
            <w:szCs w:val="28"/>
            <w:u w:val="none"/>
          </w:rPr>
          <w:t>Законом</w:t>
        </w:r>
      </w:hyperlink>
      <w:r w:rsidRPr="00832CBD">
        <w:rPr>
          <w:sz w:val="28"/>
          <w:szCs w:val="28"/>
        </w:rPr>
        <w:t> </w:t>
      </w:r>
      <w:r w:rsidR="00832CBD">
        <w:rPr>
          <w:sz w:val="28"/>
          <w:szCs w:val="28"/>
          <w:lang w:val="kk-KZ"/>
        </w:rPr>
        <w:t>«</w:t>
      </w:r>
      <w:r w:rsidRPr="006955A0">
        <w:rPr>
          <w:sz w:val="28"/>
          <w:szCs w:val="28"/>
        </w:rPr>
        <w:t>О государственном имуществе</w:t>
      </w:r>
      <w:r w:rsidR="00832CBD">
        <w:rPr>
          <w:sz w:val="28"/>
          <w:szCs w:val="28"/>
          <w:lang w:val="kk-KZ"/>
        </w:rPr>
        <w:t>»</w:t>
      </w:r>
      <w:r w:rsidRPr="006955A0">
        <w:rPr>
          <w:sz w:val="28"/>
          <w:szCs w:val="28"/>
        </w:rPr>
        <w:t>;</w:t>
      </w:r>
    </w:p>
    <w:p w:rsidR="006955A0" w:rsidRPr="006955A0" w:rsidRDefault="006955A0" w:rsidP="006955A0">
      <w:pPr>
        <w:shd w:val="clear" w:color="auto" w:fill="FFFFFF"/>
        <w:ind w:firstLine="710"/>
        <w:contextualSpacing/>
        <w:jc w:val="both"/>
        <w:textAlignment w:val="baseline"/>
        <w:rPr>
          <w:sz w:val="28"/>
          <w:szCs w:val="28"/>
        </w:rPr>
      </w:pPr>
      <w:r w:rsidRPr="006955A0">
        <w:rPr>
          <w:sz w:val="28"/>
          <w:szCs w:val="28"/>
        </w:rPr>
        <w:t>7)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p w:rsidR="006955A0" w:rsidRPr="006955A0" w:rsidRDefault="006955A0" w:rsidP="006955A0">
      <w:pPr>
        <w:shd w:val="clear" w:color="auto" w:fill="FFFFFF"/>
        <w:ind w:firstLine="710"/>
        <w:contextualSpacing/>
        <w:jc w:val="both"/>
        <w:textAlignment w:val="baseline"/>
        <w:rPr>
          <w:sz w:val="28"/>
          <w:szCs w:val="28"/>
        </w:rPr>
      </w:pPr>
      <w:r w:rsidRPr="006955A0">
        <w:rPr>
          <w:sz w:val="28"/>
          <w:szCs w:val="28"/>
        </w:rPr>
        <w:t>8)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6955A0" w:rsidRPr="006955A0" w:rsidRDefault="006955A0" w:rsidP="006955A0">
      <w:pPr>
        <w:shd w:val="clear" w:color="auto" w:fill="FFFFFF"/>
        <w:ind w:firstLine="710"/>
        <w:contextualSpacing/>
        <w:jc w:val="both"/>
        <w:textAlignment w:val="baseline"/>
        <w:rPr>
          <w:sz w:val="28"/>
          <w:szCs w:val="28"/>
          <w:lang w:val="kk-KZ"/>
        </w:rPr>
      </w:pPr>
      <w:r w:rsidRPr="006955A0">
        <w:rPr>
          <w:sz w:val="28"/>
          <w:szCs w:val="28"/>
        </w:rPr>
        <w:t>9)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r>
        <w:rPr>
          <w:sz w:val="28"/>
          <w:szCs w:val="28"/>
          <w:lang w:val="kk-KZ"/>
        </w:rPr>
        <w:t xml:space="preserve"> </w:t>
      </w:r>
      <w:r w:rsidR="00832CBD">
        <w:rPr>
          <w:sz w:val="28"/>
          <w:szCs w:val="28"/>
          <w:lang w:val="kk-KZ"/>
        </w:rPr>
        <w:t xml:space="preserve"> </w:t>
      </w:r>
    </w:p>
    <w:p w:rsidR="00423B66" w:rsidRDefault="006955A0" w:rsidP="00832CBD">
      <w:pPr>
        <w:ind w:firstLine="708"/>
        <w:jc w:val="both"/>
        <w:rPr>
          <w:color w:val="000000"/>
          <w:sz w:val="28"/>
          <w:szCs w:val="28"/>
          <w:lang w:val="kk-KZ"/>
        </w:rPr>
      </w:pPr>
      <w:r w:rsidRPr="00A16E90">
        <w:rPr>
          <w:color w:val="000000"/>
          <w:sz w:val="28"/>
          <w:szCs w:val="28"/>
        </w:rPr>
        <w:t>10) местный исполнительный орган (</w:t>
      </w:r>
      <w:proofErr w:type="spellStart"/>
      <w:r w:rsidRPr="00A16E90">
        <w:rPr>
          <w:color w:val="000000"/>
          <w:sz w:val="28"/>
          <w:szCs w:val="28"/>
        </w:rPr>
        <w:t>акимат</w:t>
      </w:r>
      <w:proofErr w:type="spellEnd"/>
      <w:r w:rsidRPr="00A16E90">
        <w:rPr>
          <w:color w:val="000000"/>
          <w:sz w:val="28"/>
          <w:szCs w:val="28"/>
        </w:rPr>
        <w:t xml:space="preserve">) – коллегиальный исполнительный орган, возглавляемый </w:t>
      </w:r>
      <w:proofErr w:type="spellStart"/>
      <w:r w:rsidRPr="00A16E90">
        <w:rPr>
          <w:color w:val="000000"/>
          <w:sz w:val="28"/>
          <w:szCs w:val="28"/>
        </w:rPr>
        <w:t>акимом</w:t>
      </w:r>
      <w:proofErr w:type="spellEnd"/>
      <w:r w:rsidRPr="00A16E90">
        <w:rPr>
          <w:color w:val="000000"/>
          <w:sz w:val="28"/>
          <w:szCs w:val="28"/>
        </w:rPr>
        <w:t xml:space="preserve"> области, города республиканского значения и столицы, района (города областного значения), </w:t>
      </w:r>
      <w:r w:rsidRPr="00A16E90">
        <w:rPr>
          <w:color w:val="000000"/>
          <w:sz w:val="28"/>
          <w:szCs w:val="28"/>
        </w:rPr>
        <w:lastRenderedPageBreak/>
        <w:t xml:space="preserve">осуществляющий в пределах своей компетенции местное государственное </w:t>
      </w:r>
      <w:r w:rsidRPr="002506D9">
        <w:rPr>
          <w:color w:val="000000"/>
          <w:sz w:val="28"/>
          <w:szCs w:val="28"/>
        </w:rPr>
        <w:t>управление и самоуправлени</w:t>
      </w:r>
      <w:r>
        <w:rPr>
          <w:color w:val="000000"/>
          <w:sz w:val="28"/>
          <w:szCs w:val="28"/>
        </w:rPr>
        <w:t xml:space="preserve">е на соответствующей </w:t>
      </w:r>
      <w:r w:rsidR="00D90511">
        <w:rPr>
          <w:color w:val="000000"/>
          <w:sz w:val="28"/>
          <w:szCs w:val="28"/>
        </w:rPr>
        <w:t>территории.</w:t>
      </w:r>
      <w:r>
        <w:rPr>
          <w:color w:val="000000"/>
          <w:sz w:val="28"/>
          <w:szCs w:val="28"/>
          <w:lang w:val="kk-KZ"/>
        </w:rPr>
        <w:t xml:space="preserve"> </w:t>
      </w:r>
    </w:p>
    <w:p w:rsidR="006B60EF" w:rsidRPr="006B60EF" w:rsidRDefault="006B60EF" w:rsidP="006B60EF">
      <w:pPr>
        <w:shd w:val="clear" w:color="auto" w:fill="FFFFFF"/>
        <w:ind w:firstLine="710"/>
        <w:contextualSpacing/>
        <w:jc w:val="both"/>
        <w:textAlignment w:val="baseline"/>
        <w:rPr>
          <w:sz w:val="28"/>
          <w:szCs w:val="28"/>
        </w:rPr>
      </w:pPr>
      <w:r w:rsidRPr="006B60EF">
        <w:rPr>
          <w:sz w:val="28"/>
          <w:szCs w:val="28"/>
        </w:rPr>
        <w:t xml:space="preserve">11) веб-портал реестра государственного имущества (далее – веб-портал реестра) – </w:t>
      </w:r>
      <w:proofErr w:type="spellStart"/>
      <w:r w:rsidRPr="006B60EF">
        <w:rPr>
          <w:sz w:val="28"/>
          <w:szCs w:val="28"/>
        </w:rPr>
        <w:t>интернет-ресурс</w:t>
      </w:r>
      <w:proofErr w:type="spellEnd"/>
      <w:r w:rsidRPr="006B60EF">
        <w:rPr>
          <w:sz w:val="28"/>
          <w:szCs w:val="28"/>
        </w:rPr>
        <w:t xml:space="preserve">, размещенный в сети Интернет по адресу: </w:t>
      </w:r>
      <w:r>
        <w:rPr>
          <w:sz w:val="28"/>
          <w:szCs w:val="28"/>
        </w:rPr>
        <w:br/>
      </w:r>
      <w:r w:rsidRPr="006B60EF">
        <w:rPr>
          <w:sz w:val="28"/>
          <w:szCs w:val="28"/>
        </w:rPr>
        <w:t>www.e-qazyna.kz, предоставляющий единую точку доступа к Реестру;</w:t>
      </w:r>
    </w:p>
    <w:p w:rsidR="006B60EF" w:rsidRPr="006B60EF" w:rsidRDefault="006B60EF" w:rsidP="006B60EF">
      <w:pPr>
        <w:shd w:val="clear" w:color="auto" w:fill="FFFFFF"/>
        <w:ind w:firstLine="710"/>
        <w:contextualSpacing/>
        <w:jc w:val="both"/>
        <w:textAlignment w:val="baseline"/>
        <w:rPr>
          <w:sz w:val="28"/>
          <w:szCs w:val="28"/>
        </w:rPr>
      </w:pPr>
      <w:r w:rsidRPr="006B60EF">
        <w:rPr>
          <w:sz w:val="28"/>
          <w:szCs w:val="28"/>
        </w:rPr>
        <w:t>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6B60EF" w:rsidRPr="006B60EF" w:rsidRDefault="006B60EF" w:rsidP="006B60EF">
      <w:pPr>
        <w:shd w:val="clear" w:color="auto" w:fill="FFFFFF"/>
        <w:ind w:firstLine="710"/>
        <w:contextualSpacing/>
        <w:jc w:val="both"/>
        <w:textAlignment w:val="baseline"/>
        <w:rPr>
          <w:sz w:val="28"/>
          <w:szCs w:val="28"/>
        </w:rPr>
      </w:pPr>
      <w:r w:rsidRPr="006B60EF">
        <w:rPr>
          <w:sz w:val="28"/>
          <w:szCs w:val="28"/>
        </w:rPr>
        <w:t>13)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p w:rsidR="006B60EF" w:rsidRDefault="006B60EF" w:rsidP="00832CBD">
      <w:pPr>
        <w:ind w:firstLine="708"/>
        <w:jc w:val="both"/>
        <w:rPr>
          <w:color w:val="000000"/>
          <w:sz w:val="28"/>
          <w:szCs w:val="28"/>
        </w:rPr>
      </w:pPr>
    </w:p>
    <w:p w:rsidR="007D6227" w:rsidRPr="006B60EF" w:rsidRDefault="007D6227" w:rsidP="00832CBD">
      <w:pPr>
        <w:ind w:firstLine="708"/>
        <w:jc w:val="both"/>
        <w:rPr>
          <w:color w:val="000000"/>
          <w:sz w:val="28"/>
          <w:szCs w:val="28"/>
        </w:rPr>
      </w:pPr>
    </w:p>
    <w:p w:rsidR="006955A0" w:rsidRPr="006955A0" w:rsidRDefault="00BB3148" w:rsidP="006955A0">
      <w:pPr>
        <w:jc w:val="center"/>
        <w:rPr>
          <w:b/>
          <w:bCs/>
          <w:sz w:val="28"/>
          <w:szCs w:val="28"/>
        </w:rPr>
      </w:pPr>
      <w:r w:rsidRPr="007976CF">
        <w:rPr>
          <w:b/>
          <w:bCs/>
          <w:sz w:val="28"/>
          <w:szCs w:val="28"/>
        </w:rPr>
        <w:t xml:space="preserve">Глава 2. </w:t>
      </w:r>
      <w:r w:rsidR="006955A0" w:rsidRPr="006955A0">
        <w:rPr>
          <w:b/>
          <w:bCs/>
          <w:sz w:val="28"/>
          <w:szCs w:val="28"/>
        </w:rPr>
        <w:t>Порядок создания и упразднения наблюдательного совета</w:t>
      </w:r>
    </w:p>
    <w:p w:rsidR="00423B66" w:rsidRDefault="00423B66">
      <w:pPr>
        <w:shd w:val="clear" w:color="auto" w:fill="FFFFFF"/>
        <w:jc w:val="center"/>
        <w:textAlignment w:val="baseline"/>
        <w:rPr>
          <w:b/>
          <w:bCs/>
          <w:spacing w:val="2"/>
          <w:sz w:val="28"/>
          <w:szCs w:val="28"/>
        </w:rPr>
      </w:pP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 xml:space="preserve">3. В товариществах с ограниченной ответственностью, единственным участником которого является государство, наблюдательный совет создается при соответствии критериям, утвержденным уполномоченным органом по государственному планированию в соответствии </w:t>
      </w:r>
      <w:r w:rsidRPr="005C6553">
        <w:rPr>
          <w:spacing w:val="2"/>
          <w:sz w:val="28"/>
          <w:szCs w:val="28"/>
        </w:rPr>
        <w:t>с </w:t>
      </w:r>
      <w:hyperlink r:id="rId15" w:anchor="z2522" w:history="1">
        <w:r w:rsidRPr="005C6553">
          <w:rPr>
            <w:rStyle w:val="a8"/>
            <w:color w:val="auto"/>
            <w:spacing w:val="2"/>
            <w:sz w:val="28"/>
            <w:szCs w:val="28"/>
            <w:u w:val="none"/>
          </w:rPr>
          <w:t>пунктом 1</w:t>
        </w:r>
      </w:hyperlink>
      <w:r w:rsidRPr="005C6553">
        <w:rPr>
          <w:spacing w:val="2"/>
          <w:sz w:val="28"/>
          <w:szCs w:val="28"/>
        </w:rPr>
        <w:t xml:space="preserve"> статьи </w:t>
      </w:r>
      <w:r w:rsidRPr="00F83D81">
        <w:rPr>
          <w:spacing w:val="2"/>
          <w:sz w:val="28"/>
          <w:szCs w:val="28"/>
        </w:rPr>
        <w:t>182-1 Закона.</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5. Число членов наблюдательного совета товарищества с ограниченной ответственностью, единственным участником которого является государство, устанавливается нечетным и составляет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p w:rsidR="00F83D81" w:rsidRPr="00832CBD" w:rsidRDefault="00F83D81" w:rsidP="00832CBD">
      <w:pPr>
        <w:shd w:val="clear" w:color="auto" w:fill="FFFFFF"/>
        <w:ind w:firstLine="708"/>
        <w:jc w:val="both"/>
        <w:textAlignment w:val="baseline"/>
        <w:outlineLvl w:val="2"/>
        <w:rPr>
          <w:spacing w:val="2"/>
          <w:sz w:val="28"/>
          <w:szCs w:val="28"/>
          <w:lang w:val="kk-KZ"/>
        </w:rPr>
      </w:pPr>
      <w:r w:rsidRPr="00F83D81">
        <w:rPr>
          <w:spacing w:val="2"/>
          <w:sz w:val="28"/>
          <w:szCs w:val="28"/>
        </w:rPr>
        <w:t>В состав наблюдательного совета входит представитель единственного участника товарищества с ограниченной ответственностью, соответствующий требованиям, предъявляемым к лицам, избираемым в состав наблюдательного совета согласно пункту 9 настоящих Правил.</w:t>
      </w:r>
      <w:r w:rsidR="00832CBD">
        <w:rPr>
          <w:spacing w:val="2"/>
          <w:sz w:val="28"/>
          <w:szCs w:val="28"/>
          <w:lang w:val="kk-KZ"/>
        </w:rPr>
        <w:t xml:space="preserve"> </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 избираемые на конкурсной основе в соответствии с Главой 4 настоящих Правил.</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6. Председатель наблюдательного совета избирается из числа членов наблюдательного совета большинством голосов членов наблюдательного совета.</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7.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 а также иными актами, принятыми единственным участником.</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lastRenderedPageBreak/>
        <w:t>При голосовании в наблюдательном совете каждый член совета имеет один голос.</w:t>
      </w:r>
    </w:p>
    <w:p w:rsidR="00F83D81" w:rsidRPr="00832CBD"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8.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в случае, если товарищество с ограниченной ответственностью, со стопроцентным участием государства в уставном капитале не соответствует критериям, утвержденным уполномоченным органом по государственному планированию в соответствии с </w:t>
      </w:r>
      <w:hyperlink r:id="rId16" w:anchor="z2522" w:history="1">
        <w:r w:rsidRPr="00832CBD">
          <w:rPr>
            <w:rStyle w:val="a8"/>
            <w:color w:val="auto"/>
            <w:spacing w:val="2"/>
            <w:sz w:val="28"/>
            <w:szCs w:val="28"/>
            <w:u w:val="none"/>
          </w:rPr>
          <w:t>пунктом 1</w:t>
        </w:r>
      </w:hyperlink>
      <w:r w:rsidRPr="00832CBD">
        <w:rPr>
          <w:spacing w:val="2"/>
          <w:sz w:val="28"/>
          <w:szCs w:val="28"/>
        </w:rPr>
        <w:t> статьи 182-1 Закона.</w:t>
      </w:r>
    </w:p>
    <w:p w:rsid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по решению единственного участника и доводятся до сведения товарищества с ограниченной ответственностью, единственным участником которого является государство в течение 30 календарных дней после принятия решения.</w:t>
      </w:r>
    </w:p>
    <w:p w:rsidR="00B60B0A" w:rsidRDefault="00B60B0A" w:rsidP="00F83D81">
      <w:pPr>
        <w:shd w:val="clear" w:color="auto" w:fill="FFFFFF"/>
        <w:ind w:firstLine="710"/>
        <w:jc w:val="both"/>
        <w:textAlignment w:val="baseline"/>
        <w:outlineLvl w:val="2"/>
        <w:rPr>
          <w:spacing w:val="2"/>
          <w:sz w:val="28"/>
          <w:szCs w:val="28"/>
        </w:rPr>
      </w:pPr>
    </w:p>
    <w:p w:rsidR="007D6227" w:rsidRPr="00F83D81" w:rsidRDefault="007D6227" w:rsidP="00F83D81">
      <w:pPr>
        <w:shd w:val="clear" w:color="auto" w:fill="FFFFFF"/>
        <w:ind w:firstLine="710"/>
        <w:jc w:val="both"/>
        <w:textAlignment w:val="baseline"/>
        <w:outlineLvl w:val="2"/>
        <w:rPr>
          <w:spacing w:val="2"/>
          <w:sz w:val="28"/>
          <w:szCs w:val="28"/>
        </w:rPr>
      </w:pPr>
    </w:p>
    <w:p w:rsidR="00F83D81" w:rsidRDefault="00F83D81" w:rsidP="00F83D81">
      <w:pPr>
        <w:jc w:val="center"/>
        <w:rPr>
          <w:b/>
          <w:bCs/>
          <w:sz w:val="28"/>
          <w:szCs w:val="28"/>
        </w:rPr>
      </w:pPr>
      <w:r w:rsidRPr="00F83D81">
        <w:rPr>
          <w:b/>
          <w:bCs/>
          <w:sz w:val="28"/>
          <w:szCs w:val="28"/>
        </w:rPr>
        <w:t>Глава 3. Требования, предъявляемые к лицам, избираемым в состав наблюдательного совета</w:t>
      </w:r>
    </w:p>
    <w:p w:rsidR="00F83D81" w:rsidRPr="00F83D81" w:rsidRDefault="00F83D81" w:rsidP="00F83D81">
      <w:pPr>
        <w:jc w:val="center"/>
        <w:rPr>
          <w:b/>
          <w:bCs/>
          <w:sz w:val="28"/>
          <w:szCs w:val="28"/>
        </w:rPr>
      </w:pP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9. При отборе кандидатов в независимые члены в состав наблюдательного совета во внимание принимаются следующие квалификационные требования:</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1) опыт работы на руководящих должностях - не менее 5 (пяти) лет;</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2) опыт работы в качестве члена наблюдательного совета - не менее 3 (трех) лет;</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3) стаж работы - не менее 10 (десяти) лет;</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4) образование, специальность, включая наличие международных сертификатов;</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5) наличие компетенций по направлениям и отраслям (отрасли могут меняться в зависимости от портфеля активов);</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6) деловая репутация;</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7) наличие прямого или потенциального конфликта интересов.</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Не избирается на должность члена наблюдательного совета лицо:</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1) имеющее непогашенную или не снятую в установленном законом порядке судимость;</w:t>
      </w:r>
    </w:p>
    <w:p w:rsidR="00F83D81" w:rsidRPr="00F83D81" w:rsidRDefault="00F83D81" w:rsidP="00F83D81">
      <w:pPr>
        <w:shd w:val="clear" w:color="auto" w:fill="FFFFFF"/>
        <w:ind w:firstLine="710"/>
        <w:jc w:val="both"/>
        <w:textAlignment w:val="baseline"/>
        <w:outlineLvl w:val="2"/>
        <w:rPr>
          <w:spacing w:val="2"/>
          <w:sz w:val="28"/>
          <w:szCs w:val="28"/>
        </w:rPr>
      </w:pPr>
      <w:r w:rsidRPr="00F83D81">
        <w:rPr>
          <w:spacing w:val="2"/>
          <w:sz w:val="28"/>
          <w:szCs w:val="28"/>
        </w:rPr>
        <w:t>2) ранее являвшееся председателем наблюдательного совета,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423B66" w:rsidRDefault="00F83D81" w:rsidP="007D6227">
      <w:pPr>
        <w:shd w:val="clear" w:color="auto" w:fill="FFFFFF"/>
        <w:ind w:firstLine="710"/>
        <w:jc w:val="both"/>
        <w:textAlignment w:val="baseline"/>
        <w:outlineLvl w:val="2"/>
        <w:rPr>
          <w:spacing w:val="2"/>
          <w:sz w:val="28"/>
          <w:szCs w:val="28"/>
        </w:rPr>
      </w:pPr>
      <w:r w:rsidRPr="00F83D81">
        <w:rPr>
          <w:spacing w:val="2"/>
          <w:sz w:val="28"/>
          <w:szCs w:val="28"/>
        </w:rPr>
        <w:t>3) совершившее коррупционное преступление.</w:t>
      </w:r>
    </w:p>
    <w:p w:rsidR="00423B66" w:rsidRDefault="00BB3148" w:rsidP="00F83D81">
      <w:pPr>
        <w:jc w:val="center"/>
        <w:rPr>
          <w:b/>
          <w:bCs/>
          <w:sz w:val="28"/>
          <w:szCs w:val="28"/>
        </w:rPr>
      </w:pPr>
      <w:r w:rsidRPr="007976CF">
        <w:rPr>
          <w:b/>
          <w:bCs/>
          <w:sz w:val="28"/>
          <w:szCs w:val="28"/>
        </w:rPr>
        <w:lastRenderedPageBreak/>
        <w:t xml:space="preserve">Глава 4. </w:t>
      </w:r>
      <w:r w:rsidR="00F83D81" w:rsidRPr="00F83D81">
        <w:rPr>
          <w:b/>
          <w:bCs/>
          <w:sz w:val="28"/>
          <w:szCs w:val="28"/>
        </w:rPr>
        <w:t>Порядок конкурсного отбора членов наблюдательного совета</w:t>
      </w:r>
    </w:p>
    <w:p w:rsidR="00423B66" w:rsidRDefault="00423B66">
      <w:pPr>
        <w:shd w:val="clear" w:color="auto" w:fill="FFFFFF"/>
        <w:jc w:val="center"/>
        <w:textAlignment w:val="baseline"/>
        <w:outlineLvl w:val="2"/>
        <w:rPr>
          <w:b/>
          <w:bCs/>
          <w:sz w:val="28"/>
          <w:szCs w:val="28"/>
        </w:rPr>
      </w:pP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10</w:t>
      </w:r>
      <w:r w:rsidRPr="00F83D81">
        <w:rPr>
          <w:spacing w:val="2"/>
          <w:sz w:val="28"/>
          <w:szCs w:val="28"/>
        </w:rPr>
        <w:t xml:space="preserve">. Уполномоченный орган соответствующей отрасли </w:t>
      </w:r>
      <w:r w:rsidRPr="00F83D81">
        <w:rPr>
          <w:bCs/>
          <w:spacing w:val="2"/>
          <w:sz w:val="28"/>
          <w:szCs w:val="28"/>
        </w:rPr>
        <w:t xml:space="preserve">или </w:t>
      </w:r>
      <w:proofErr w:type="spellStart"/>
      <w:r w:rsidRPr="00F83D81">
        <w:rPr>
          <w:bCs/>
          <w:spacing w:val="2"/>
          <w:sz w:val="28"/>
          <w:szCs w:val="28"/>
        </w:rPr>
        <w:t>местн</w:t>
      </w:r>
      <w:proofErr w:type="spellEnd"/>
      <w:r w:rsidRPr="00F83D81">
        <w:rPr>
          <w:bCs/>
          <w:spacing w:val="2"/>
          <w:sz w:val="28"/>
          <w:szCs w:val="28"/>
          <w:lang w:val="kk-KZ"/>
        </w:rPr>
        <w:t>ый</w:t>
      </w:r>
      <w:r w:rsidRPr="00F83D81">
        <w:rPr>
          <w:bCs/>
          <w:spacing w:val="2"/>
          <w:sz w:val="28"/>
          <w:szCs w:val="28"/>
        </w:rPr>
        <w:t xml:space="preserve"> исполнительный орган (</w:t>
      </w:r>
      <w:proofErr w:type="spellStart"/>
      <w:r w:rsidRPr="00F83D81">
        <w:rPr>
          <w:bCs/>
          <w:spacing w:val="2"/>
          <w:sz w:val="28"/>
          <w:szCs w:val="28"/>
        </w:rPr>
        <w:t>акимат</w:t>
      </w:r>
      <w:proofErr w:type="spellEnd"/>
      <w:r w:rsidRPr="00F83D81">
        <w:rPr>
          <w:bCs/>
          <w:spacing w:val="2"/>
          <w:sz w:val="28"/>
          <w:szCs w:val="28"/>
        </w:rPr>
        <w:t>)</w:t>
      </w:r>
      <w:r w:rsidRPr="00F83D81">
        <w:rPr>
          <w:b/>
          <w:bCs/>
          <w:spacing w:val="2"/>
          <w:sz w:val="28"/>
          <w:szCs w:val="28"/>
          <w:lang w:val="kk-KZ"/>
        </w:rPr>
        <w:t xml:space="preserve"> </w:t>
      </w:r>
      <w:r w:rsidRPr="00F83D81">
        <w:rPr>
          <w:spacing w:val="2"/>
          <w:sz w:val="28"/>
          <w:szCs w:val="28"/>
        </w:rPr>
        <w:t>формирует консолидированную потребность</w:t>
      </w:r>
      <w:r w:rsidR="006B60EF">
        <w:rPr>
          <w:spacing w:val="2"/>
          <w:sz w:val="28"/>
          <w:szCs w:val="28"/>
          <w:lang w:val="kk-KZ"/>
        </w:rPr>
        <w:t xml:space="preserve"> в</w:t>
      </w:r>
      <w:r w:rsidR="006B60EF">
        <w:rPr>
          <w:spacing w:val="2"/>
          <w:sz w:val="28"/>
          <w:szCs w:val="28"/>
        </w:rPr>
        <w:t xml:space="preserve"> новых кандидатах</w:t>
      </w:r>
      <w:r w:rsidRPr="00F83D81">
        <w:rPr>
          <w:spacing w:val="2"/>
          <w:sz w:val="28"/>
          <w:szCs w:val="28"/>
        </w:rPr>
        <w:t xml:space="preserve"> в члены наблюдательного совета за 6 (шесть) месяцев до даты окончания установленного решением единственного</w:t>
      </w:r>
      <w:r w:rsidRPr="00F83D81">
        <w:rPr>
          <w:spacing w:val="2"/>
          <w:sz w:val="28"/>
          <w:szCs w:val="28"/>
          <w:lang w:val="kk-KZ"/>
        </w:rPr>
        <w:t xml:space="preserve"> </w:t>
      </w:r>
      <w:r w:rsidRPr="00F83D81">
        <w:rPr>
          <w:spacing w:val="2"/>
          <w:sz w:val="28"/>
          <w:szCs w:val="28"/>
        </w:rPr>
        <w:t>участника срока полномочий действующих членов наблюдательного совета и отправляет официальное письмо в уполномоченный орган по государственному имуществу.</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 xml:space="preserve">11. </w:t>
      </w:r>
      <w:r w:rsidRPr="00F83D81">
        <w:rPr>
          <w:spacing w:val="2"/>
          <w:sz w:val="28"/>
          <w:szCs w:val="28"/>
        </w:rPr>
        <w:t xml:space="preserve">Уполномоченный орган по государственному имуществу после получения официального письма от уполномоченного органа соответствующей </w:t>
      </w:r>
      <w:r w:rsidRPr="00D90511">
        <w:rPr>
          <w:spacing w:val="2"/>
          <w:sz w:val="28"/>
          <w:szCs w:val="28"/>
        </w:rPr>
        <w:t>отрасли</w:t>
      </w:r>
      <w:r w:rsidR="00D90511" w:rsidRPr="00D90511">
        <w:rPr>
          <w:color w:val="000000"/>
          <w:spacing w:val="2"/>
          <w:sz w:val="28"/>
          <w:szCs w:val="28"/>
          <w:shd w:val="clear" w:color="auto" w:fill="FFFFFF"/>
        </w:rPr>
        <w:t xml:space="preserve"> или </w:t>
      </w:r>
      <w:r w:rsidR="00D90511" w:rsidRPr="00D90511">
        <w:rPr>
          <w:bCs/>
          <w:sz w:val="28"/>
        </w:rPr>
        <w:t>местного исполнительного органа (</w:t>
      </w:r>
      <w:proofErr w:type="spellStart"/>
      <w:r w:rsidR="00D90511" w:rsidRPr="00D90511">
        <w:rPr>
          <w:bCs/>
          <w:sz w:val="28"/>
        </w:rPr>
        <w:t>акимат</w:t>
      </w:r>
      <w:proofErr w:type="spellEnd"/>
      <w:r w:rsidR="00D90511" w:rsidRPr="00D90511">
        <w:rPr>
          <w:bCs/>
          <w:sz w:val="28"/>
        </w:rPr>
        <w:t>):</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 в течение 10 (десяти) рабочих дней принимает решение о проведении конкурса;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2) определяет условия, дату и место проведения конкурса;</w:t>
      </w:r>
    </w:p>
    <w:p w:rsidR="00F83D81" w:rsidRPr="00F83D81" w:rsidRDefault="00F83D81" w:rsidP="00F83D81">
      <w:pPr>
        <w:shd w:val="clear" w:color="auto" w:fill="FFFFFF"/>
        <w:ind w:firstLine="710"/>
        <w:jc w:val="both"/>
        <w:textAlignment w:val="baseline"/>
        <w:rPr>
          <w:spacing w:val="2"/>
          <w:sz w:val="28"/>
          <w:szCs w:val="28"/>
          <w:lang w:val="kk-KZ"/>
        </w:rPr>
      </w:pPr>
      <w:r w:rsidRPr="00F83D81">
        <w:rPr>
          <w:spacing w:val="2"/>
          <w:sz w:val="28"/>
          <w:szCs w:val="28"/>
        </w:rPr>
        <w:t>3) формирует Комиссию и назначает секретаря Комиссии</w:t>
      </w:r>
      <w:r w:rsidRPr="00F83D81">
        <w:rPr>
          <w:spacing w:val="2"/>
          <w:sz w:val="28"/>
          <w:szCs w:val="28"/>
          <w:lang w:val="kk-KZ"/>
        </w:rPr>
        <w:t>.</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 xml:space="preserve">12. </w:t>
      </w:r>
      <w:r w:rsidRPr="00F83D81">
        <w:rPr>
          <w:spacing w:val="2"/>
          <w:sz w:val="28"/>
          <w:szCs w:val="28"/>
        </w:rPr>
        <w:t>Комиссия осуществляет следующие функции:</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 подготавливает конкурсную документацию;</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2) обеспечивает публикацию объявления о проведении конкурса за счет средств соответствующей компании;</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3) производит прием, регистрацию и хранение представленных для участия в конкурсе документов;</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4) по итогам конкурса принимает решение о включении кандидатов в Реестр.</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 xml:space="preserve">13. </w:t>
      </w:r>
      <w:r w:rsidRPr="00F83D81">
        <w:rPr>
          <w:spacing w:val="2"/>
          <w:sz w:val="28"/>
          <w:szCs w:val="28"/>
        </w:rPr>
        <w:t>В состав Комиссии включаются на постоянной основе по одному представителю от уполномоченного органа по государственному имуществу, уполномоченного органа по государственному планированию и уполномоченного органа соответствующей отрасли или местного исполнительного органа (</w:t>
      </w:r>
      <w:proofErr w:type="spellStart"/>
      <w:r w:rsidRPr="00F83D81">
        <w:rPr>
          <w:spacing w:val="2"/>
          <w:sz w:val="28"/>
          <w:szCs w:val="28"/>
        </w:rPr>
        <w:t>акимата</w:t>
      </w:r>
      <w:proofErr w:type="spellEnd"/>
      <w:r w:rsidRPr="00F83D81">
        <w:rPr>
          <w:spacing w:val="2"/>
          <w:sz w:val="28"/>
          <w:szCs w:val="28"/>
        </w:rPr>
        <w:t>).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организаций/профессиональных объединений экспертов.</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признанной репутацией, стажем и опытом работы не менее 10 (десяти) лет.</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Количество членов Комиссии составляет от 3 (трех) до 11 (одиннадцати) человек. Доля членов Комиссии, не являющихся государственными служащими, составляет не менее 50% от общего количества.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Представитель уполномоченного органа соответствующей отрасли или местного исполнительного органа (</w:t>
      </w:r>
      <w:proofErr w:type="spellStart"/>
      <w:r w:rsidRPr="00F83D81">
        <w:rPr>
          <w:spacing w:val="2"/>
          <w:sz w:val="28"/>
          <w:szCs w:val="28"/>
        </w:rPr>
        <w:t>акимата</w:t>
      </w:r>
      <w:proofErr w:type="spellEnd"/>
      <w:r w:rsidRPr="00F83D81">
        <w:rPr>
          <w:spacing w:val="2"/>
          <w:sz w:val="28"/>
          <w:szCs w:val="28"/>
        </w:rPr>
        <w:t xml:space="preserve">), а также председатели наблюдательных советов компаний привлекаются в состав Комиссии при </w:t>
      </w:r>
      <w:r w:rsidRPr="00F83D81">
        <w:rPr>
          <w:spacing w:val="2"/>
          <w:sz w:val="28"/>
          <w:szCs w:val="28"/>
        </w:rPr>
        <w:lastRenderedPageBreak/>
        <w:t>рассмотрении вопросов по отраслевым направлениям по решению уполномоченного органа по государственному имуществу.</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Председатель Комиссии избирается членами Комиссии большинством голосов от общего количества присутствующих членов Комиссии.</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Для обеспечения деятельности Комиссии назначается секретарь из числа работников уполномоченного органа по государственному имуществу, который осуществляет подготовку заседаний и оформляет принятые Комиссией решения.</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 xml:space="preserve">Рекомендуемая доля женщин в составах </w:t>
      </w:r>
      <w:r w:rsidR="00D90511">
        <w:rPr>
          <w:spacing w:val="2"/>
          <w:sz w:val="28"/>
          <w:szCs w:val="28"/>
        </w:rPr>
        <w:t>наблюдательных советов</w:t>
      </w:r>
      <w:r w:rsidRPr="00F83D81">
        <w:rPr>
          <w:spacing w:val="2"/>
          <w:sz w:val="28"/>
          <w:szCs w:val="28"/>
        </w:rPr>
        <w:t xml:space="preserve"> составляет не менее 30%.</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14</w:t>
      </w:r>
      <w:r w:rsidRPr="00F83D81">
        <w:rPr>
          <w:spacing w:val="2"/>
          <w:sz w:val="28"/>
          <w:szCs w:val="28"/>
        </w:rPr>
        <w:t>. Уполномоченный орган по государственному имуществу размещает объявление о проведении конкурса по отбору независимых членов наблюдательного совета компаний в течение 3 (трех) рабочих дней после даты принятия решения о проведении конкурса, в соотв</w:t>
      </w:r>
      <w:r w:rsidR="006B60EF">
        <w:rPr>
          <w:spacing w:val="2"/>
          <w:sz w:val="28"/>
          <w:szCs w:val="28"/>
        </w:rPr>
        <w:t>етствии с подпунктом 1) пункта 11</w:t>
      </w:r>
      <w:r w:rsidRPr="00F83D81">
        <w:rPr>
          <w:spacing w:val="2"/>
          <w:sz w:val="28"/>
          <w:szCs w:val="28"/>
        </w:rPr>
        <w:t xml:space="preserve"> настоящих Правил, на веб-портале реестра на казахском и русском языках.</w:t>
      </w:r>
    </w:p>
    <w:p w:rsidR="00F83D81" w:rsidRPr="00F83D81" w:rsidRDefault="00F83D81" w:rsidP="00F83D81">
      <w:pPr>
        <w:shd w:val="clear" w:color="auto" w:fill="FFFFFF"/>
        <w:ind w:firstLine="710"/>
        <w:jc w:val="both"/>
        <w:textAlignment w:val="baseline"/>
        <w:rPr>
          <w:b/>
          <w:bCs/>
          <w:spacing w:val="2"/>
          <w:sz w:val="28"/>
          <w:szCs w:val="28"/>
        </w:rPr>
      </w:pPr>
      <w:r w:rsidRPr="00F83D81">
        <w:rPr>
          <w:spacing w:val="2"/>
          <w:sz w:val="28"/>
          <w:szCs w:val="28"/>
        </w:rPr>
        <w:t>1</w:t>
      </w:r>
      <w:r w:rsidRPr="00F83D81">
        <w:rPr>
          <w:spacing w:val="2"/>
          <w:sz w:val="28"/>
          <w:szCs w:val="28"/>
          <w:lang w:val="kk-KZ"/>
        </w:rPr>
        <w:t>5</w:t>
      </w:r>
      <w:r w:rsidRPr="00F83D81">
        <w:rPr>
          <w:spacing w:val="2"/>
          <w:sz w:val="28"/>
          <w:szCs w:val="28"/>
        </w:rPr>
        <w:t>. Объявление о проведении конкурса содержит следующие сведения:</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 дату и место проведения конкурса;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2) наименование компании с указанием местонахождения, почтового адреса, телефона и краткого описания ее основной деятельности;</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3) требования, предъявляемые к участникам конкурса;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4) срок представления заявлений об участии в конкурсе.</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Дата начала приема документов у лиц, претендующих на участие в конкурсе, определяется со следующего рабочего дня после даты размещения объявления о проведении конкурса на веб-портале реестра. Прием документов для лиц, претендующих на участие в конкурсе, заканчивается по истечении 7 (семи) рабочих дней после даты публикации объявления о проведении конкурса на веб-портале реестра.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w:t>
      </w:r>
      <w:r w:rsidRPr="00F83D81">
        <w:rPr>
          <w:spacing w:val="2"/>
          <w:sz w:val="28"/>
          <w:szCs w:val="28"/>
          <w:lang w:val="kk-KZ"/>
        </w:rPr>
        <w:t>6</w:t>
      </w:r>
      <w:r w:rsidRPr="00F83D81">
        <w:rPr>
          <w:spacing w:val="2"/>
          <w:sz w:val="28"/>
          <w:szCs w:val="28"/>
        </w:rPr>
        <w:t xml:space="preserve">. Лица, претендующие на участие в конкурсе, предоставляют в сроки, указанные в объявлении о проведении конкурса, в </w:t>
      </w:r>
      <w:r w:rsidR="00D90511" w:rsidRPr="00F83D81">
        <w:rPr>
          <w:spacing w:val="2"/>
          <w:sz w:val="28"/>
          <w:szCs w:val="28"/>
        </w:rPr>
        <w:t>электронной</w:t>
      </w:r>
      <w:r w:rsidRPr="00F83D81">
        <w:rPr>
          <w:spacing w:val="2"/>
          <w:sz w:val="28"/>
          <w:szCs w:val="28"/>
        </w:rPr>
        <w:t xml:space="preserve"> форме на веб-портале реестра подписанное с использованием ЭЦП заявление об участии в конкурсе по форме согласно приложению 1 к настоящим Правилам с приложением заполненной анкеты с фото по форме согласно приложению 2 к настоящим Правилам.</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Веб-портал реестра автоматически прикрепляет</w:t>
      </w:r>
      <w:r w:rsidRPr="00F83D81">
        <w:rPr>
          <w:spacing w:val="2"/>
          <w:sz w:val="28"/>
          <w:szCs w:val="28"/>
          <w:lang w:val="kk-KZ"/>
        </w:rPr>
        <w:t xml:space="preserve"> </w:t>
      </w:r>
      <w:r w:rsidRPr="00F83D81">
        <w:rPr>
          <w:spacing w:val="2"/>
          <w:sz w:val="28"/>
          <w:szCs w:val="28"/>
        </w:rPr>
        <w:t>к заявлению об участии в конкурсе сведения документов, удостоверяющих личность, об образовании, пенсионных отчислениях и о трудовой деятельности, об отсутствии судимости и фактов совершения коррупционного преступления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В случае отсутствия сведений о трудовой деятельности в соответствующей государственной информационной системе лицо, претендующее на участие в конкурсе, прикрепляет к заявлению об участии в конкурсе один из документов, подтверждающих трудовую деятельность, указанных в статье 35 Трудового кодекса Республики Казахстан.</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lastRenderedPageBreak/>
        <w:t>1</w:t>
      </w:r>
      <w:r w:rsidRPr="00F83D81">
        <w:rPr>
          <w:spacing w:val="2"/>
          <w:sz w:val="28"/>
          <w:szCs w:val="28"/>
          <w:lang w:val="kk-KZ"/>
        </w:rPr>
        <w:t>7</w:t>
      </w:r>
      <w:r w:rsidRPr="00F83D81">
        <w:rPr>
          <w:spacing w:val="2"/>
          <w:sz w:val="28"/>
          <w:szCs w:val="28"/>
        </w:rPr>
        <w:t>. При наличии документов, указанных в</w:t>
      </w:r>
      <w:r w:rsidR="00D90511">
        <w:rPr>
          <w:spacing w:val="2"/>
          <w:sz w:val="28"/>
          <w:szCs w:val="28"/>
        </w:rPr>
        <w:t xml:space="preserve"> пункте 16</w:t>
      </w:r>
      <w:r w:rsidRPr="00F83D81">
        <w:rPr>
          <w:spacing w:val="2"/>
          <w:sz w:val="28"/>
          <w:szCs w:val="28"/>
        </w:rPr>
        <w:t xml:space="preserve"> настоящих Правил, а также соответствии лица требованиям настоящих Правил, Комиссия принимает решение о допуске лица, подавшего документы, к участию в конкурсе в течение 2 (двух) рабочих дней со дня окончания срока приема документов.</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 xml:space="preserve">Список лиц, допущенных к участию в конкурсе, и график проведения собеседования </w:t>
      </w:r>
      <w:r w:rsidR="006B60EF">
        <w:rPr>
          <w:spacing w:val="2"/>
          <w:sz w:val="28"/>
          <w:szCs w:val="28"/>
          <w:lang w:val="kk-KZ"/>
        </w:rPr>
        <w:t xml:space="preserve">по форме </w:t>
      </w:r>
      <w:r w:rsidRPr="00F83D81">
        <w:rPr>
          <w:spacing w:val="2"/>
          <w:sz w:val="28"/>
          <w:szCs w:val="28"/>
        </w:rPr>
        <w:t xml:space="preserve">согласно приложению </w:t>
      </w:r>
      <w:r w:rsidR="00D90511">
        <w:rPr>
          <w:spacing w:val="2"/>
          <w:sz w:val="28"/>
          <w:szCs w:val="28"/>
        </w:rPr>
        <w:t xml:space="preserve">3 к настоящим Правилам </w:t>
      </w:r>
      <w:proofErr w:type="spellStart"/>
      <w:r w:rsidR="00D90511">
        <w:rPr>
          <w:spacing w:val="2"/>
          <w:sz w:val="28"/>
          <w:szCs w:val="28"/>
        </w:rPr>
        <w:t>утвержда</w:t>
      </w:r>
      <w:proofErr w:type="spellEnd"/>
      <w:r w:rsidR="00D90511">
        <w:rPr>
          <w:spacing w:val="2"/>
          <w:sz w:val="28"/>
          <w:szCs w:val="28"/>
          <w:lang w:val="kk-KZ"/>
        </w:rPr>
        <w:t>е</w:t>
      </w:r>
      <w:proofErr w:type="spellStart"/>
      <w:r w:rsidRPr="00F83D81">
        <w:rPr>
          <w:spacing w:val="2"/>
          <w:sz w:val="28"/>
          <w:szCs w:val="28"/>
        </w:rPr>
        <w:t>тся</w:t>
      </w:r>
      <w:proofErr w:type="spellEnd"/>
      <w:r w:rsidRPr="00F83D81">
        <w:rPr>
          <w:spacing w:val="2"/>
          <w:sz w:val="28"/>
          <w:szCs w:val="28"/>
        </w:rPr>
        <w:t xml:space="preserve"> протоколом Комиссии и размещаются на веб-портале реестра на казахском и русском языках до окончания рабочего дня, следующего за днем принятия решения Комиссией.</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w:t>
      </w:r>
      <w:r w:rsidRPr="00F83D81">
        <w:rPr>
          <w:spacing w:val="2"/>
          <w:sz w:val="28"/>
          <w:szCs w:val="28"/>
          <w:lang w:val="kk-KZ"/>
        </w:rPr>
        <w:t>8</w:t>
      </w:r>
      <w:r w:rsidRPr="00F83D81">
        <w:rPr>
          <w:spacing w:val="2"/>
          <w:sz w:val="28"/>
          <w:szCs w:val="28"/>
        </w:rPr>
        <w:t>. После утверждения списка лиц, допущенных к участию в конкурсе, Комиссия проводит собеседование с участниками конкурса в течение 5 (пяти) рабочих дней со дня размещения на веб-портале реестра графика проведения собеседования.</w:t>
      </w:r>
    </w:p>
    <w:p w:rsidR="00F83D81" w:rsidRPr="00F83D81" w:rsidRDefault="00F83D81" w:rsidP="00F83D81">
      <w:pPr>
        <w:shd w:val="clear" w:color="auto" w:fill="FFFFFF"/>
        <w:ind w:firstLine="710"/>
        <w:jc w:val="both"/>
        <w:textAlignment w:val="baseline"/>
        <w:rPr>
          <w:spacing w:val="2"/>
          <w:sz w:val="28"/>
          <w:szCs w:val="28"/>
          <w:lang w:val="kk-KZ"/>
        </w:rPr>
      </w:pPr>
      <w:r w:rsidRPr="00F83D81">
        <w:rPr>
          <w:spacing w:val="2"/>
          <w:sz w:val="28"/>
          <w:szCs w:val="28"/>
        </w:rPr>
        <w:t>Собеседование с участниками конкурса, допущенными к собеседованию, при необходимости проводится посредством дистанционных средств видеосвязи</w:t>
      </w:r>
      <w:r w:rsidRPr="00F83D81">
        <w:rPr>
          <w:spacing w:val="2"/>
          <w:sz w:val="28"/>
          <w:szCs w:val="28"/>
          <w:lang w:val="kk-KZ"/>
        </w:rPr>
        <w:t>.</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1</w:t>
      </w:r>
      <w:r w:rsidRPr="00F83D81">
        <w:rPr>
          <w:spacing w:val="2"/>
          <w:sz w:val="28"/>
          <w:szCs w:val="28"/>
          <w:lang w:val="kk-KZ"/>
        </w:rPr>
        <w:t>9</w:t>
      </w:r>
      <w:r w:rsidRPr="00F83D81">
        <w:rPr>
          <w:spacing w:val="2"/>
          <w:sz w:val="28"/>
          <w:szCs w:val="28"/>
        </w:rPr>
        <w:t>. При проведении Комиссией собеседования с участниками конкурса проверяются знания законодательства Ре</w:t>
      </w:r>
      <w:r w:rsidR="006B60EF">
        <w:rPr>
          <w:spacing w:val="2"/>
          <w:sz w:val="28"/>
          <w:szCs w:val="28"/>
        </w:rPr>
        <w:t>спублики Казахстан, регулирующего</w:t>
      </w:r>
      <w:r w:rsidRPr="00F83D81">
        <w:rPr>
          <w:spacing w:val="2"/>
          <w:sz w:val="28"/>
          <w:szCs w:val="28"/>
        </w:rPr>
        <w:t xml:space="preserve"> отношения в сфере деятельности компании.</w:t>
      </w:r>
    </w:p>
    <w:p w:rsidR="00F83D81" w:rsidRPr="007D6227" w:rsidRDefault="00F83D81" w:rsidP="00F83D81">
      <w:pPr>
        <w:shd w:val="clear" w:color="auto" w:fill="FFFFFF"/>
        <w:ind w:firstLine="710"/>
        <w:jc w:val="both"/>
        <w:textAlignment w:val="baseline"/>
        <w:rPr>
          <w:spacing w:val="2"/>
          <w:sz w:val="28"/>
          <w:szCs w:val="28"/>
          <w:lang w:val="kk-KZ"/>
        </w:rPr>
      </w:pPr>
      <w:r w:rsidRPr="00F83D81">
        <w:rPr>
          <w:spacing w:val="2"/>
          <w:sz w:val="28"/>
          <w:szCs w:val="28"/>
        </w:rPr>
        <w:t>Также определяются профессиональные знания участников конкурса на основании критериев отбора независимы</w:t>
      </w:r>
      <w:r w:rsidR="006B60EF">
        <w:rPr>
          <w:spacing w:val="2"/>
          <w:sz w:val="28"/>
          <w:szCs w:val="28"/>
        </w:rPr>
        <w:t>х членов в состав наблюдательных</w:t>
      </w:r>
      <w:r w:rsidRPr="00F83D81">
        <w:rPr>
          <w:spacing w:val="2"/>
          <w:sz w:val="28"/>
          <w:szCs w:val="28"/>
        </w:rPr>
        <w:t xml:space="preserve"> совет</w:t>
      </w:r>
      <w:r w:rsidR="006B60EF">
        <w:rPr>
          <w:spacing w:val="2"/>
          <w:sz w:val="28"/>
          <w:szCs w:val="28"/>
          <w:lang w:val="kk-KZ"/>
        </w:rPr>
        <w:t>ов</w:t>
      </w:r>
      <w:r w:rsidRPr="00F83D81">
        <w:rPr>
          <w:spacing w:val="2"/>
          <w:sz w:val="28"/>
          <w:szCs w:val="28"/>
        </w:rPr>
        <w:t xml:space="preserve"> товариществ с ограниченной ответственностью со стопроцентным участием государства в уставном капитале согласно Правилам и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w:t>
      </w:r>
      <w:r w:rsidR="006B60EF">
        <w:rPr>
          <w:spacing w:val="2"/>
          <w:sz w:val="28"/>
          <w:szCs w:val="28"/>
        </w:rPr>
        <w:t>нного фонда, утвержденным</w:t>
      </w:r>
      <w:r w:rsidRPr="00F83D81">
        <w:rPr>
          <w:spacing w:val="2"/>
          <w:sz w:val="28"/>
          <w:szCs w:val="28"/>
        </w:rPr>
        <w:t xml:space="preserve"> приказом Заместителя Премьер-Министра – Министра национальной экономики Республики Казахстан от 29 августа 2025 года № 87 (</w:t>
      </w:r>
      <w:r w:rsidR="007D6227" w:rsidRPr="00CA5CE7">
        <w:rPr>
          <w:sz w:val="28"/>
          <w:szCs w:val="28"/>
        </w:rPr>
        <w:t>зарегистрирован в Реестре государственной регистрации нормативно-правовых актов Республики Казахстан за</w:t>
      </w:r>
      <w:r w:rsidRPr="00F83D81">
        <w:rPr>
          <w:spacing w:val="2"/>
          <w:sz w:val="28"/>
          <w:szCs w:val="28"/>
        </w:rPr>
        <w:t xml:space="preserve"> </w:t>
      </w:r>
      <w:r w:rsidRPr="00F83D81">
        <w:rPr>
          <w:spacing w:val="2"/>
          <w:sz w:val="28"/>
          <w:szCs w:val="28"/>
        </w:rPr>
        <w:t>№ 36761).</w:t>
      </w:r>
      <w:r w:rsidR="007D6227">
        <w:rPr>
          <w:spacing w:val="2"/>
          <w:sz w:val="28"/>
          <w:szCs w:val="28"/>
          <w:lang w:val="kk-KZ"/>
        </w:rPr>
        <w:t xml:space="preserve"> </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lang w:val="kk-KZ"/>
        </w:rPr>
        <w:t>20</w:t>
      </w:r>
      <w:r w:rsidRPr="00F83D81">
        <w:rPr>
          <w:spacing w:val="2"/>
          <w:sz w:val="28"/>
          <w:szCs w:val="28"/>
        </w:rPr>
        <w:t>.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Особое мнение членов Комиссии, в случае его выражения, излагается в письменной форме и прикладывается к протоколу.</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Ход обсуждения и принятое Комиссией решение оформляются в виде протокола, который подписывается всеми членами Комиссии.</w:t>
      </w:r>
    </w:p>
    <w:p w:rsidR="00F83D81" w:rsidRPr="00F83D81" w:rsidRDefault="00F83D81" w:rsidP="00F83D81">
      <w:pPr>
        <w:shd w:val="clear" w:color="auto" w:fill="FFFFFF"/>
        <w:ind w:firstLine="710"/>
        <w:jc w:val="both"/>
        <w:textAlignment w:val="baseline"/>
        <w:rPr>
          <w:spacing w:val="2"/>
          <w:sz w:val="28"/>
          <w:szCs w:val="28"/>
          <w:lang w:val="kk-KZ"/>
        </w:rPr>
      </w:pPr>
      <w:r w:rsidRPr="00F83D81">
        <w:rPr>
          <w:spacing w:val="2"/>
          <w:sz w:val="28"/>
          <w:szCs w:val="28"/>
        </w:rPr>
        <w:t>Протокол Комиссии размещается на веб-портале реестра на казахском и русском языках до окончания рабочего дня, следующего за днем принятия решения Комиссией</w:t>
      </w:r>
      <w:r w:rsidRPr="00F83D81">
        <w:rPr>
          <w:spacing w:val="2"/>
          <w:sz w:val="28"/>
          <w:szCs w:val="28"/>
          <w:lang w:val="kk-KZ"/>
        </w:rPr>
        <w:t>.</w:t>
      </w:r>
    </w:p>
    <w:p w:rsidR="00F83D81" w:rsidRPr="00F83D81" w:rsidRDefault="00F83D81" w:rsidP="00F83D81">
      <w:pPr>
        <w:shd w:val="clear" w:color="auto" w:fill="FFFFFF"/>
        <w:ind w:firstLine="710"/>
        <w:jc w:val="both"/>
        <w:textAlignment w:val="baseline"/>
        <w:rPr>
          <w:spacing w:val="2"/>
          <w:sz w:val="28"/>
          <w:szCs w:val="28"/>
          <w:lang w:val="kk-KZ"/>
        </w:rPr>
      </w:pPr>
      <w:r w:rsidRPr="00F83D81">
        <w:rPr>
          <w:spacing w:val="2"/>
          <w:sz w:val="28"/>
          <w:szCs w:val="28"/>
        </w:rPr>
        <w:lastRenderedPageBreak/>
        <w:t>2</w:t>
      </w:r>
      <w:r w:rsidRPr="00F83D81">
        <w:rPr>
          <w:spacing w:val="2"/>
          <w:sz w:val="28"/>
          <w:szCs w:val="28"/>
          <w:lang w:val="kk-KZ"/>
        </w:rPr>
        <w:t>1</w:t>
      </w:r>
      <w:r w:rsidRPr="00F83D81">
        <w:rPr>
          <w:spacing w:val="2"/>
          <w:sz w:val="28"/>
          <w:szCs w:val="28"/>
        </w:rPr>
        <w:t>. Если на участие в конкурсе представили заявления менее 2 (двух) кандидатов, соответствующих требованиям, установленным настоящими Правилами, либо заявления не поступили или были отозваны, а также в результате конкурса Комиссией не были выявлены кандидаты, то Комиссия признает конкурс несостоявшимся, и уполномоченный орган по государственному имуществу принимает решение о проведении повторного конкурса</w:t>
      </w:r>
      <w:r w:rsidRPr="00F83D81">
        <w:rPr>
          <w:spacing w:val="2"/>
          <w:sz w:val="28"/>
          <w:szCs w:val="28"/>
          <w:lang w:val="kk-KZ"/>
        </w:rPr>
        <w:t>.</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2</w:t>
      </w:r>
      <w:r w:rsidRPr="00F83D81">
        <w:rPr>
          <w:spacing w:val="2"/>
          <w:sz w:val="28"/>
          <w:szCs w:val="28"/>
          <w:lang w:val="kk-KZ"/>
        </w:rPr>
        <w:t>2</w:t>
      </w:r>
      <w:r w:rsidRPr="00F83D81">
        <w:rPr>
          <w:spacing w:val="2"/>
          <w:sz w:val="28"/>
          <w:szCs w:val="28"/>
        </w:rPr>
        <w:t>. По итогам собеседования и рассмотрения результатов оценки кандидатов Комиссия принимает решение по включению кандидатов в Реестр</w:t>
      </w:r>
      <w:r w:rsidRPr="00F83D81">
        <w:rPr>
          <w:spacing w:val="2"/>
          <w:sz w:val="28"/>
          <w:szCs w:val="28"/>
          <w:lang w:val="kk-KZ"/>
        </w:rPr>
        <w:t>.</w:t>
      </w:r>
      <w:r w:rsidRPr="00F83D81">
        <w:rPr>
          <w:spacing w:val="2"/>
          <w:sz w:val="28"/>
          <w:szCs w:val="28"/>
        </w:rPr>
        <w:t xml:space="preserve"> </w:t>
      </w:r>
    </w:p>
    <w:p w:rsidR="00423B66" w:rsidRDefault="00F83D81" w:rsidP="00F83D81">
      <w:pPr>
        <w:shd w:val="clear" w:color="auto" w:fill="FFFFFF"/>
        <w:ind w:firstLine="710"/>
        <w:jc w:val="both"/>
        <w:textAlignment w:val="baseline"/>
        <w:rPr>
          <w:spacing w:val="2"/>
          <w:sz w:val="28"/>
          <w:szCs w:val="28"/>
        </w:rPr>
      </w:pPr>
      <w:r w:rsidRPr="00F83D81">
        <w:rPr>
          <w:spacing w:val="2"/>
          <w:sz w:val="28"/>
          <w:szCs w:val="28"/>
        </w:rPr>
        <w:t>2</w:t>
      </w:r>
      <w:r w:rsidRPr="00F83D81">
        <w:rPr>
          <w:spacing w:val="2"/>
          <w:sz w:val="28"/>
          <w:szCs w:val="28"/>
          <w:lang w:val="kk-KZ"/>
        </w:rPr>
        <w:t>3</w:t>
      </w:r>
      <w:r w:rsidRPr="00F83D81">
        <w:rPr>
          <w:spacing w:val="2"/>
          <w:sz w:val="28"/>
          <w:szCs w:val="28"/>
        </w:rPr>
        <w:t>. Уполномоченный орган соответствующей отрасли или местный исполнительный орган (</w:t>
      </w:r>
      <w:proofErr w:type="spellStart"/>
      <w:r w:rsidRPr="00F83D81">
        <w:rPr>
          <w:spacing w:val="2"/>
          <w:sz w:val="28"/>
          <w:szCs w:val="28"/>
        </w:rPr>
        <w:t>акимат</w:t>
      </w:r>
      <w:proofErr w:type="spellEnd"/>
      <w:r w:rsidRPr="00F83D81">
        <w:rPr>
          <w:spacing w:val="2"/>
          <w:sz w:val="28"/>
          <w:szCs w:val="28"/>
        </w:rPr>
        <w:t>) принимает решение единственного участника об избрании кандидата на должность независимого члена в состав наблюдательного совета компании из числа лиц, включенных в Реестр по данной компании.</w:t>
      </w:r>
    </w:p>
    <w:p w:rsidR="00423B66" w:rsidRDefault="00423B66">
      <w:pPr>
        <w:shd w:val="clear" w:color="auto" w:fill="FFFFFF"/>
        <w:ind w:firstLine="710"/>
        <w:jc w:val="both"/>
        <w:textAlignment w:val="baseline"/>
        <w:rPr>
          <w:spacing w:val="2"/>
          <w:sz w:val="28"/>
          <w:szCs w:val="28"/>
        </w:rPr>
      </w:pPr>
    </w:p>
    <w:p w:rsidR="007D6227" w:rsidRDefault="007D6227">
      <w:pPr>
        <w:shd w:val="clear" w:color="auto" w:fill="FFFFFF"/>
        <w:ind w:firstLine="710"/>
        <w:jc w:val="both"/>
        <w:textAlignment w:val="baseline"/>
        <w:rPr>
          <w:spacing w:val="2"/>
          <w:sz w:val="28"/>
          <w:szCs w:val="28"/>
        </w:rPr>
      </w:pPr>
    </w:p>
    <w:p w:rsidR="00423B66" w:rsidRDefault="00BB3148" w:rsidP="00F83D81">
      <w:pPr>
        <w:jc w:val="center"/>
        <w:rPr>
          <w:b/>
          <w:bCs/>
          <w:sz w:val="28"/>
          <w:szCs w:val="28"/>
        </w:rPr>
      </w:pPr>
      <w:r w:rsidRPr="007976CF">
        <w:rPr>
          <w:b/>
          <w:bCs/>
          <w:sz w:val="28"/>
          <w:szCs w:val="28"/>
        </w:rPr>
        <w:t xml:space="preserve">Глава 5. </w:t>
      </w:r>
      <w:r w:rsidR="00F83D81" w:rsidRPr="00F83D81">
        <w:rPr>
          <w:b/>
          <w:bCs/>
          <w:sz w:val="28"/>
          <w:szCs w:val="28"/>
        </w:rPr>
        <w:t>Досрочное прекращение полномочий членов наблюдательного совета</w:t>
      </w:r>
    </w:p>
    <w:p w:rsidR="00423B66" w:rsidRDefault="00423B66">
      <w:pPr>
        <w:shd w:val="clear" w:color="auto" w:fill="FFFFFF"/>
        <w:jc w:val="center"/>
        <w:textAlignment w:val="baseline"/>
        <w:outlineLvl w:val="2"/>
        <w:rPr>
          <w:b/>
          <w:bCs/>
          <w:sz w:val="28"/>
          <w:szCs w:val="28"/>
        </w:rPr>
      </w:pPr>
    </w:p>
    <w:p w:rsidR="00F83D81" w:rsidRPr="00F83D81" w:rsidRDefault="000B3D49" w:rsidP="00F83D81">
      <w:pPr>
        <w:shd w:val="clear" w:color="auto" w:fill="FFFFFF"/>
        <w:ind w:firstLine="708"/>
        <w:jc w:val="both"/>
        <w:textAlignment w:val="baseline"/>
        <w:rPr>
          <w:spacing w:val="2"/>
          <w:sz w:val="28"/>
          <w:szCs w:val="28"/>
        </w:rPr>
      </w:pPr>
      <w:r>
        <w:rPr>
          <w:spacing w:val="2"/>
          <w:sz w:val="28"/>
          <w:szCs w:val="28"/>
        </w:rPr>
        <w:t>2</w:t>
      </w:r>
      <w:r>
        <w:rPr>
          <w:spacing w:val="2"/>
          <w:sz w:val="28"/>
          <w:szCs w:val="28"/>
          <w:lang w:val="kk-KZ"/>
        </w:rPr>
        <w:t>4</w:t>
      </w:r>
      <w:r w:rsidR="00F83D81" w:rsidRPr="00F83D81">
        <w:rPr>
          <w:spacing w:val="2"/>
          <w:sz w:val="28"/>
          <w:szCs w:val="28"/>
        </w:rPr>
        <w:t>. Полномочия члена наблюдательного совета товарищества с ограниченной ответственностью, единственным участником которого является государство, прекращаются досрочно на основании его письменного заявления.</w:t>
      </w:r>
    </w:p>
    <w:p w:rsidR="00F83D81" w:rsidRPr="00F83D81" w:rsidRDefault="00F83D81" w:rsidP="00F83D81">
      <w:pPr>
        <w:shd w:val="clear" w:color="auto" w:fill="FFFFFF"/>
        <w:jc w:val="both"/>
        <w:textAlignment w:val="baseline"/>
        <w:rPr>
          <w:spacing w:val="2"/>
          <w:sz w:val="28"/>
          <w:szCs w:val="28"/>
        </w:rPr>
      </w:pPr>
      <w:r w:rsidRPr="00F83D81">
        <w:rPr>
          <w:spacing w:val="2"/>
          <w:sz w:val="28"/>
          <w:szCs w:val="28"/>
        </w:rPr>
        <w:t xml:space="preserve">      </w:t>
      </w:r>
      <w:r>
        <w:rPr>
          <w:spacing w:val="2"/>
          <w:sz w:val="28"/>
          <w:szCs w:val="28"/>
          <w:lang w:val="kk-KZ"/>
        </w:rPr>
        <w:t xml:space="preserve"> </w:t>
      </w:r>
      <w:r>
        <w:rPr>
          <w:spacing w:val="2"/>
          <w:sz w:val="28"/>
          <w:szCs w:val="28"/>
          <w:lang w:val="kk-KZ"/>
        </w:rPr>
        <w:tab/>
      </w:r>
      <w:r w:rsidRPr="00F83D81">
        <w:rPr>
          <w:spacing w:val="2"/>
          <w:sz w:val="28"/>
          <w:szCs w:val="28"/>
        </w:rPr>
        <w:t>В письменном заявлении члена наблюдательного совета указывается причина, по которой он не может выполнять в дальнейшем свои обязанности.</w:t>
      </w:r>
    </w:p>
    <w:p w:rsidR="00F83D81" w:rsidRPr="00F83D81" w:rsidRDefault="00F83D81" w:rsidP="00F83D81">
      <w:pPr>
        <w:shd w:val="clear" w:color="auto" w:fill="FFFFFF"/>
        <w:jc w:val="both"/>
        <w:textAlignment w:val="baseline"/>
        <w:rPr>
          <w:spacing w:val="2"/>
          <w:sz w:val="28"/>
          <w:szCs w:val="28"/>
          <w:lang w:val="kk-KZ"/>
        </w:rPr>
      </w:pPr>
      <w:r w:rsidRPr="00F83D81">
        <w:rPr>
          <w:spacing w:val="2"/>
          <w:sz w:val="28"/>
          <w:szCs w:val="28"/>
        </w:rPr>
        <w:t xml:space="preserve">      </w:t>
      </w:r>
      <w:r>
        <w:rPr>
          <w:spacing w:val="2"/>
          <w:sz w:val="28"/>
          <w:szCs w:val="28"/>
        </w:rPr>
        <w:tab/>
      </w:r>
      <w:r w:rsidR="000B3D49">
        <w:rPr>
          <w:spacing w:val="2"/>
          <w:sz w:val="28"/>
          <w:szCs w:val="28"/>
        </w:rPr>
        <w:t>25</w:t>
      </w:r>
      <w:r w:rsidRPr="00F83D81">
        <w:rPr>
          <w:spacing w:val="2"/>
          <w:sz w:val="28"/>
          <w:szCs w:val="28"/>
        </w:rPr>
        <w:t>. Наблюдательный совет в течение 10 (десяти) рабочих дней с даты поступления заявления рассматривает его и выносит соответствующее решение.</w:t>
      </w:r>
      <w:r>
        <w:rPr>
          <w:spacing w:val="2"/>
          <w:sz w:val="28"/>
          <w:szCs w:val="28"/>
          <w:lang w:val="kk-KZ"/>
        </w:rPr>
        <w:t xml:space="preserve"> </w:t>
      </w:r>
    </w:p>
    <w:p w:rsidR="00F83D81" w:rsidRPr="00F83D81" w:rsidRDefault="00F83D81" w:rsidP="00F83D81">
      <w:pPr>
        <w:shd w:val="clear" w:color="auto" w:fill="FFFFFF"/>
        <w:jc w:val="both"/>
        <w:textAlignment w:val="baseline"/>
        <w:rPr>
          <w:spacing w:val="2"/>
          <w:sz w:val="28"/>
          <w:szCs w:val="28"/>
        </w:rPr>
      </w:pPr>
      <w:r w:rsidRPr="00F83D81">
        <w:rPr>
          <w:spacing w:val="2"/>
          <w:sz w:val="28"/>
          <w:szCs w:val="28"/>
        </w:rPr>
        <w:t xml:space="preserve">      </w:t>
      </w:r>
      <w:r>
        <w:rPr>
          <w:spacing w:val="2"/>
          <w:sz w:val="28"/>
          <w:szCs w:val="28"/>
        </w:rPr>
        <w:tab/>
      </w:r>
      <w:r w:rsidR="000B3D49">
        <w:rPr>
          <w:spacing w:val="2"/>
          <w:sz w:val="28"/>
          <w:szCs w:val="28"/>
        </w:rPr>
        <w:t>26</w:t>
      </w:r>
      <w:r w:rsidRPr="00F83D81">
        <w:rPr>
          <w:spacing w:val="2"/>
          <w:sz w:val="28"/>
          <w:szCs w:val="28"/>
        </w:rPr>
        <w:t>. В случае осуществления реорганизации товарищества с ограниченной ответственностью, единственным участником которого является государство, наблюдательный совет принимает решение о досрочном прекращении своих полномочий за двадцать пять календарных дней до завершения реорганизации.</w:t>
      </w:r>
    </w:p>
    <w:p w:rsidR="00423B66" w:rsidRDefault="00423B66">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F83D81" w:rsidRDefault="00F83D81">
      <w:pPr>
        <w:shd w:val="clear" w:color="auto" w:fill="FFFFFF"/>
        <w:jc w:val="both"/>
        <w:textAlignment w:val="baseline"/>
        <w:rPr>
          <w:spacing w:val="2"/>
          <w:sz w:val="28"/>
          <w:szCs w:val="28"/>
        </w:rPr>
      </w:pPr>
    </w:p>
    <w:p w:rsidR="006B60EF" w:rsidRDefault="006B60EF">
      <w:pPr>
        <w:shd w:val="clear" w:color="auto" w:fill="FFFFFF"/>
        <w:jc w:val="both"/>
        <w:textAlignment w:val="baseline"/>
        <w:rPr>
          <w:spacing w:val="2"/>
          <w:sz w:val="28"/>
          <w:szCs w:val="28"/>
        </w:rPr>
      </w:pPr>
    </w:p>
    <w:p w:rsidR="00F83D81" w:rsidRPr="00F83D81" w:rsidRDefault="00BB3148" w:rsidP="00F83D81">
      <w:pPr>
        <w:shd w:val="clear" w:color="auto" w:fill="FFFFFF"/>
        <w:ind w:left="5103"/>
        <w:jc w:val="center"/>
        <w:textAlignment w:val="baseline"/>
        <w:rPr>
          <w:sz w:val="28"/>
          <w:szCs w:val="28"/>
        </w:rPr>
      </w:pPr>
      <w:r w:rsidRPr="007976CF">
        <w:rPr>
          <w:sz w:val="28"/>
          <w:szCs w:val="28"/>
        </w:rPr>
        <w:t xml:space="preserve">Приложение 1 </w:t>
      </w:r>
      <w:r>
        <w:rPr>
          <w:sz w:val="28"/>
          <w:szCs w:val="28"/>
        </w:rPr>
        <w:br/>
      </w:r>
      <w:r w:rsidR="00F83D81" w:rsidRPr="00F83D81">
        <w:rPr>
          <w:sz w:val="28"/>
          <w:szCs w:val="28"/>
        </w:rPr>
        <w:t>к Правилам создания и упразднения</w:t>
      </w:r>
    </w:p>
    <w:p w:rsidR="00F83D81" w:rsidRPr="00F83D81" w:rsidRDefault="00F83D81" w:rsidP="00F83D81">
      <w:pPr>
        <w:shd w:val="clear" w:color="auto" w:fill="FFFFFF"/>
        <w:ind w:left="5103"/>
        <w:jc w:val="center"/>
        <w:textAlignment w:val="baseline"/>
        <w:rPr>
          <w:sz w:val="28"/>
          <w:szCs w:val="28"/>
        </w:rPr>
      </w:pPr>
      <w:r w:rsidRPr="00F83D81">
        <w:rPr>
          <w:sz w:val="28"/>
          <w:szCs w:val="28"/>
        </w:rPr>
        <w:t>наблюдательного совета, требования,</w:t>
      </w:r>
    </w:p>
    <w:p w:rsidR="00F83D81" w:rsidRPr="00F83D81" w:rsidRDefault="00F83D81" w:rsidP="00F83D81">
      <w:pPr>
        <w:shd w:val="clear" w:color="auto" w:fill="FFFFFF"/>
        <w:ind w:left="5103"/>
        <w:jc w:val="center"/>
        <w:textAlignment w:val="baseline"/>
        <w:rPr>
          <w:sz w:val="28"/>
          <w:szCs w:val="28"/>
        </w:rPr>
      </w:pPr>
      <w:r w:rsidRPr="00F83D81">
        <w:rPr>
          <w:sz w:val="28"/>
          <w:szCs w:val="28"/>
        </w:rPr>
        <w:t>предъявляемые к лицам, избираемым</w:t>
      </w:r>
    </w:p>
    <w:p w:rsidR="00F83D81" w:rsidRPr="00F83D81" w:rsidRDefault="00F83D81" w:rsidP="00F83D81">
      <w:pPr>
        <w:shd w:val="clear" w:color="auto" w:fill="FFFFFF"/>
        <w:ind w:left="5103"/>
        <w:jc w:val="center"/>
        <w:textAlignment w:val="baseline"/>
        <w:rPr>
          <w:sz w:val="28"/>
          <w:szCs w:val="28"/>
        </w:rPr>
      </w:pPr>
      <w:r w:rsidRPr="00F83D81">
        <w:rPr>
          <w:sz w:val="28"/>
          <w:szCs w:val="28"/>
        </w:rPr>
        <w:t>в состав наблюдательного совета,</w:t>
      </w:r>
    </w:p>
    <w:p w:rsidR="00F83D81" w:rsidRPr="00F83D81" w:rsidRDefault="00F83D81" w:rsidP="00F83D81">
      <w:pPr>
        <w:shd w:val="clear" w:color="auto" w:fill="FFFFFF"/>
        <w:ind w:left="5103"/>
        <w:jc w:val="center"/>
        <w:textAlignment w:val="baseline"/>
        <w:rPr>
          <w:sz w:val="28"/>
          <w:szCs w:val="28"/>
        </w:rPr>
      </w:pPr>
      <w:r w:rsidRPr="00F83D81">
        <w:rPr>
          <w:sz w:val="28"/>
          <w:szCs w:val="28"/>
        </w:rPr>
        <w:t>а также порядок конкурсного</w:t>
      </w:r>
    </w:p>
    <w:p w:rsidR="00F83D81" w:rsidRPr="00F83D81" w:rsidRDefault="00F83D81" w:rsidP="00F83D81">
      <w:pPr>
        <w:shd w:val="clear" w:color="auto" w:fill="FFFFFF"/>
        <w:ind w:left="5103"/>
        <w:jc w:val="center"/>
        <w:textAlignment w:val="baseline"/>
        <w:rPr>
          <w:sz w:val="28"/>
          <w:szCs w:val="28"/>
        </w:rPr>
      </w:pPr>
      <w:r w:rsidRPr="00F83D81">
        <w:rPr>
          <w:sz w:val="28"/>
          <w:szCs w:val="28"/>
        </w:rPr>
        <w:t>отбора членов наблюдательного</w:t>
      </w:r>
    </w:p>
    <w:p w:rsidR="00F83D81" w:rsidRPr="00F83D81" w:rsidRDefault="00F83D81" w:rsidP="00F83D81">
      <w:pPr>
        <w:shd w:val="clear" w:color="auto" w:fill="FFFFFF"/>
        <w:ind w:left="5103"/>
        <w:jc w:val="center"/>
        <w:textAlignment w:val="baseline"/>
        <w:rPr>
          <w:sz w:val="28"/>
          <w:szCs w:val="28"/>
        </w:rPr>
      </w:pPr>
      <w:r w:rsidRPr="00F83D81">
        <w:rPr>
          <w:sz w:val="28"/>
          <w:szCs w:val="28"/>
        </w:rPr>
        <w:t>совета и досрочного прекращения</w:t>
      </w:r>
    </w:p>
    <w:p w:rsidR="00423B66" w:rsidRDefault="00F83D81" w:rsidP="00F83D81">
      <w:pPr>
        <w:shd w:val="clear" w:color="auto" w:fill="FFFFFF"/>
        <w:ind w:left="5103"/>
        <w:jc w:val="center"/>
        <w:textAlignment w:val="baseline"/>
        <w:rPr>
          <w:sz w:val="28"/>
          <w:szCs w:val="28"/>
        </w:rPr>
      </w:pPr>
      <w:r w:rsidRPr="00F83D81">
        <w:rPr>
          <w:sz w:val="28"/>
          <w:szCs w:val="28"/>
        </w:rPr>
        <w:t>их полномочий</w:t>
      </w:r>
    </w:p>
    <w:p w:rsidR="00423B66" w:rsidRDefault="00423B66">
      <w:pPr>
        <w:shd w:val="clear" w:color="auto" w:fill="FFFFFF"/>
        <w:jc w:val="both"/>
        <w:textAlignment w:val="baseline"/>
        <w:rPr>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right"/>
              <w:textAlignment w:val="baseline"/>
              <w:rPr>
                <w:spacing w:val="2"/>
                <w:sz w:val="28"/>
                <w:szCs w:val="28"/>
              </w:rPr>
            </w:pPr>
            <w:r w:rsidRPr="00F83D81">
              <w:rPr>
                <w:spacing w:val="2"/>
                <w:sz w:val="28"/>
                <w:szCs w:val="28"/>
              </w:rPr>
              <w:t xml:space="preserve">Форма </w:t>
            </w: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center"/>
              <w:textAlignment w:val="baseline"/>
              <w:rPr>
                <w:b/>
                <w:spacing w:val="2"/>
                <w:sz w:val="28"/>
                <w:szCs w:val="28"/>
              </w:rPr>
            </w:pPr>
            <w:r w:rsidRPr="00F83D81">
              <w:rPr>
                <w:b/>
                <w:spacing w:val="2"/>
                <w:sz w:val="28"/>
                <w:szCs w:val="28"/>
              </w:rPr>
              <w:t>Заявление</w:t>
            </w:r>
            <w:r w:rsidRPr="00F83D81">
              <w:rPr>
                <w:spacing w:val="2"/>
                <w:sz w:val="28"/>
                <w:szCs w:val="28"/>
              </w:rPr>
              <w:t xml:space="preserve"> </w:t>
            </w:r>
            <w:r w:rsidRPr="00F83D81">
              <w:rPr>
                <w:b/>
                <w:spacing w:val="2"/>
                <w:sz w:val="28"/>
                <w:szCs w:val="28"/>
              </w:rPr>
              <w:t>об участии в конкурсе</w:t>
            </w: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F83D81">
            <w:pPr>
              <w:shd w:val="clear" w:color="auto" w:fill="FFFFFF"/>
              <w:ind w:firstLine="710"/>
              <w:jc w:val="both"/>
              <w:textAlignment w:val="baseline"/>
              <w:rPr>
                <w:b/>
                <w:spacing w:val="2"/>
                <w:sz w:val="28"/>
                <w:szCs w:val="28"/>
              </w:rPr>
            </w:pPr>
            <w:r w:rsidRPr="00F83D81">
              <w:rPr>
                <w:spacing w:val="2"/>
                <w:sz w:val="28"/>
                <w:szCs w:val="28"/>
              </w:rPr>
              <w:t xml:space="preserve">Прошу допустить меня к участию в конкурсе на занятие должности </w:t>
            </w:r>
            <w:r w:rsidR="006B60EF">
              <w:rPr>
                <w:spacing w:val="2"/>
                <w:sz w:val="28"/>
                <w:szCs w:val="28"/>
              </w:rPr>
              <w:t>независимого члена</w:t>
            </w:r>
            <w:r w:rsidRPr="00F83D81">
              <w:rPr>
                <w:spacing w:val="2"/>
                <w:sz w:val="28"/>
                <w:szCs w:val="28"/>
              </w:rPr>
              <w:t>:</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______________________________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______________________________</w:t>
            </w:r>
            <w:r w:rsidR="004B089F">
              <w:rPr>
                <w:spacing w:val="2"/>
                <w:sz w:val="28"/>
                <w:szCs w:val="28"/>
              </w:rPr>
              <w:t>_______________________________</w:t>
            </w:r>
          </w:p>
          <w:p w:rsidR="00F83D81" w:rsidRPr="00807B88" w:rsidRDefault="00F83D81" w:rsidP="00F83D81">
            <w:pPr>
              <w:shd w:val="clear" w:color="auto" w:fill="FFFFFF"/>
              <w:ind w:firstLine="710"/>
              <w:jc w:val="both"/>
              <w:textAlignment w:val="baseline"/>
              <w:rPr>
                <w:spacing w:val="2"/>
                <w:sz w:val="28"/>
                <w:szCs w:val="28"/>
              </w:rPr>
            </w:pPr>
            <w:r w:rsidRPr="00F83D81">
              <w:rPr>
                <w:spacing w:val="2"/>
                <w:sz w:val="28"/>
                <w:szCs w:val="28"/>
              </w:rPr>
              <w:t xml:space="preserve">С требованиями </w:t>
            </w:r>
            <w:r w:rsidR="006B60EF" w:rsidRPr="006B60EF">
              <w:rPr>
                <w:spacing w:val="2"/>
                <w:sz w:val="28"/>
                <w:szCs w:val="28"/>
              </w:rPr>
              <w:t>Правил создания и упразднения наблюдательного совета, требований, предъявляемых к лицам, избираемым в состав наблюдательного совета, а также порядком конкурсного отбора членов наблюдательного совета и досрочного прекращения их полномочий, утвержденных приказом Заместителя Премьер-Министра – Министра национальной экономики Республики Казахстан от 20 августа 2025 года № 80 (</w:t>
            </w:r>
            <w:r w:rsidR="00807B88" w:rsidRPr="00CA5CE7">
              <w:rPr>
                <w:sz w:val="28"/>
                <w:szCs w:val="28"/>
              </w:rPr>
              <w:t xml:space="preserve">зарегистрирован в Реестре государственной регистрации нормативно-правовых актов Республики Казахстан за </w:t>
            </w:r>
            <w:r w:rsidR="006B60EF">
              <w:rPr>
                <w:spacing w:val="2"/>
                <w:sz w:val="28"/>
                <w:szCs w:val="28"/>
              </w:rPr>
              <w:t xml:space="preserve">№ 36660), </w:t>
            </w:r>
            <w:r w:rsidRPr="00F83D81">
              <w:rPr>
                <w:spacing w:val="2"/>
                <w:sz w:val="28"/>
                <w:szCs w:val="28"/>
              </w:rPr>
              <w:t>ознакомлен (-а), согласен (-а) и обязуюсь их выполнять.</w:t>
            </w:r>
            <w:bookmarkStart w:id="0" w:name="_GoBack"/>
            <w:bookmarkEnd w:id="0"/>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Выражаю свое согласие на сбор и обработку моих персональных данных.</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Подтверждаю достоверность документов и отвечают за полноту и корректность сведений, указанных в анкете.</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Информирую</w:t>
            </w:r>
            <w:r w:rsidR="006B60EF">
              <w:rPr>
                <w:spacing w:val="2"/>
                <w:sz w:val="28"/>
                <w:szCs w:val="28"/>
              </w:rPr>
              <w:t xml:space="preserve"> об отсутствии </w:t>
            </w:r>
            <w:proofErr w:type="spellStart"/>
            <w:r w:rsidR="006B60EF">
              <w:rPr>
                <w:spacing w:val="2"/>
                <w:sz w:val="28"/>
                <w:szCs w:val="28"/>
              </w:rPr>
              <w:t>аффилированности</w:t>
            </w:r>
            <w:proofErr w:type="spellEnd"/>
            <w:r w:rsidR="006B60EF">
              <w:rPr>
                <w:spacing w:val="2"/>
                <w:sz w:val="28"/>
                <w:szCs w:val="28"/>
              </w:rPr>
              <w:t xml:space="preserve"> </w:t>
            </w:r>
            <w:r w:rsidRPr="00F83D81">
              <w:rPr>
                <w:spacing w:val="2"/>
                <w:sz w:val="28"/>
                <w:szCs w:val="28"/>
              </w:rPr>
              <w:t>в соответствии со статьей 12</w:t>
            </w:r>
            <w:r w:rsidR="006B60EF">
              <w:rPr>
                <w:spacing w:val="2"/>
                <w:sz w:val="28"/>
                <w:szCs w:val="28"/>
              </w:rPr>
              <w:t xml:space="preserve">-1 Закона Республики Казахстан </w:t>
            </w:r>
            <w:r w:rsidRPr="00F83D81">
              <w:rPr>
                <w:spacing w:val="2"/>
                <w:sz w:val="28"/>
                <w:szCs w:val="28"/>
              </w:rPr>
              <w:t>«О товариществах с ограниченной и дополнительной ответственностью».</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Прилагаемые документы:</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______________________________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______________________________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Адрес _______________________________________________</w:t>
            </w:r>
            <w:r w:rsidR="004B089F">
              <w:rPr>
                <w:spacing w:val="2"/>
                <w:sz w:val="28"/>
                <w:szCs w:val="28"/>
              </w:rPr>
              <w:t>________</w:t>
            </w:r>
          </w:p>
          <w:p w:rsidR="00F83D81" w:rsidRPr="00F83D81" w:rsidRDefault="00F83D81" w:rsidP="004B089F">
            <w:pPr>
              <w:shd w:val="clear" w:color="auto" w:fill="FFFFFF"/>
              <w:ind w:firstLine="710"/>
              <w:textAlignment w:val="baseline"/>
              <w:rPr>
                <w:spacing w:val="2"/>
                <w:sz w:val="28"/>
                <w:szCs w:val="28"/>
              </w:rPr>
            </w:pPr>
            <w:r w:rsidRPr="00F83D81">
              <w:rPr>
                <w:spacing w:val="2"/>
                <w:sz w:val="28"/>
                <w:szCs w:val="28"/>
              </w:rPr>
              <w:t>Контактные телефоны: 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e-</w:t>
            </w:r>
            <w:proofErr w:type="spellStart"/>
            <w:r w:rsidRPr="00F83D81">
              <w:rPr>
                <w:spacing w:val="2"/>
                <w:sz w:val="28"/>
                <w:szCs w:val="28"/>
              </w:rPr>
              <w:t>mail</w:t>
            </w:r>
            <w:proofErr w:type="spellEnd"/>
            <w:r w:rsidRPr="00F83D81">
              <w:rPr>
                <w:spacing w:val="2"/>
                <w:sz w:val="28"/>
                <w:szCs w:val="28"/>
              </w:rPr>
              <w:t>: ________________________</w:t>
            </w:r>
            <w:r w:rsidR="004B089F">
              <w:rPr>
                <w:spacing w:val="2"/>
                <w:sz w:val="28"/>
                <w:szCs w:val="28"/>
              </w:rPr>
              <w:t>_______________________________</w:t>
            </w:r>
          </w:p>
          <w:p w:rsidR="00F83D81" w:rsidRPr="00F83D81" w:rsidRDefault="00F83D81" w:rsidP="004B089F">
            <w:pPr>
              <w:shd w:val="clear" w:color="auto" w:fill="FFFFFF"/>
              <w:ind w:firstLine="710"/>
              <w:textAlignment w:val="baseline"/>
              <w:rPr>
                <w:spacing w:val="2"/>
                <w:sz w:val="28"/>
                <w:szCs w:val="28"/>
              </w:rPr>
            </w:pPr>
            <w:r w:rsidRPr="00F83D81">
              <w:rPr>
                <w:spacing w:val="2"/>
                <w:sz w:val="28"/>
                <w:szCs w:val="28"/>
              </w:rPr>
              <w:t>ИИН (индивидуальный идентификац</w:t>
            </w:r>
            <w:r w:rsidR="004B089F">
              <w:rPr>
                <w:spacing w:val="2"/>
                <w:sz w:val="28"/>
                <w:szCs w:val="28"/>
              </w:rPr>
              <w:t>ионный номер) 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 xml:space="preserve">Подписано и отправлено в 00:00 часов «__» ______ 20__ года: </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Данные из ЭЦП</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lastRenderedPageBreak/>
              <w:t>Дата и время подписания ЭЦП»;</w:t>
            </w:r>
          </w:p>
          <w:p w:rsidR="00F83D81" w:rsidRPr="00F83D81" w:rsidRDefault="00F83D81" w:rsidP="00F83D81">
            <w:pPr>
              <w:shd w:val="clear" w:color="auto" w:fill="FFFFFF"/>
              <w:ind w:firstLine="710"/>
              <w:jc w:val="both"/>
              <w:textAlignment w:val="baseline"/>
              <w:rPr>
                <w:b/>
                <w:spacing w:val="2"/>
                <w:sz w:val="28"/>
                <w:szCs w:val="28"/>
              </w:rPr>
            </w:pP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F83D81">
            <w:pPr>
              <w:shd w:val="clear" w:color="auto" w:fill="FFFFFF"/>
              <w:ind w:firstLine="710"/>
              <w:jc w:val="both"/>
              <w:textAlignment w:val="baseline"/>
              <w:rPr>
                <w:b/>
                <w:spacing w:val="2"/>
                <w:sz w:val="28"/>
                <w:szCs w:val="28"/>
              </w:rPr>
            </w:pPr>
          </w:p>
        </w:tc>
      </w:tr>
    </w:tbl>
    <w:p w:rsidR="00F83D81" w:rsidRDefault="00F83D8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6B60EF" w:rsidRDefault="006B60EF" w:rsidP="00F83D81">
      <w:pPr>
        <w:shd w:val="clear" w:color="auto" w:fill="FFFFFF"/>
        <w:ind w:firstLine="710"/>
        <w:jc w:val="both"/>
        <w:textAlignment w:val="baseline"/>
        <w:rPr>
          <w:bCs/>
          <w:spacing w:val="2"/>
          <w:sz w:val="28"/>
          <w:szCs w:val="28"/>
        </w:rPr>
      </w:pPr>
    </w:p>
    <w:p w:rsidR="006B60EF" w:rsidRDefault="006B60EF" w:rsidP="00F83D81">
      <w:pPr>
        <w:shd w:val="clear" w:color="auto" w:fill="FFFFFF"/>
        <w:ind w:firstLine="710"/>
        <w:jc w:val="both"/>
        <w:textAlignment w:val="baseline"/>
        <w:rPr>
          <w:bCs/>
          <w:spacing w:val="2"/>
          <w:sz w:val="28"/>
          <w:szCs w:val="28"/>
        </w:rPr>
      </w:pPr>
    </w:p>
    <w:p w:rsidR="006B60EF" w:rsidRDefault="006B60EF"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6B60EF" w:rsidRPr="00F83D81" w:rsidRDefault="006B60EF" w:rsidP="00F83D81">
      <w:pPr>
        <w:shd w:val="clear" w:color="auto" w:fill="FFFFFF"/>
        <w:ind w:firstLine="710"/>
        <w:jc w:val="both"/>
        <w:textAlignment w:val="baseline"/>
        <w:rPr>
          <w:bCs/>
          <w:spacing w:val="2"/>
          <w:sz w:val="28"/>
          <w:szCs w:val="28"/>
        </w:rPr>
      </w:pPr>
    </w:p>
    <w:p w:rsidR="004B089F" w:rsidRDefault="004B089F" w:rsidP="004B089F">
      <w:pPr>
        <w:shd w:val="clear" w:color="auto" w:fill="FFFFFF"/>
        <w:ind w:left="4253" w:right="-144" w:firstLine="709"/>
        <w:jc w:val="center"/>
        <w:textAlignment w:val="baseline"/>
        <w:rPr>
          <w:bCs/>
          <w:spacing w:val="2"/>
          <w:sz w:val="28"/>
          <w:szCs w:val="28"/>
        </w:rPr>
      </w:pPr>
      <w:r>
        <w:rPr>
          <w:bCs/>
          <w:spacing w:val="2"/>
          <w:sz w:val="28"/>
          <w:szCs w:val="28"/>
        </w:rPr>
        <w:t>Приложение 2</w:t>
      </w:r>
    </w:p>
    <w:p w:rsidR="00F83D81" w:rsidRPr="004B089F" w:rsidRDefault="004B089F" w:rsidP="004B089F">
      <w:pPr>
        <w:shd w:val="clear" w:color="auto" w:fill="FFFFFF"/>
        <w:ind w:left="4962" w:right="-144"/>
        <w:jc w:val="center"/>
        <w:textAlignment w:val="baseline"/>
        <w:rPr>
          <w:bCs/>
          <w:spacing w:val="2"/>
          <w:sz w:val="28"/>
          <w:szCs w:val="28"/>
        </w:rPr>
      </w:pPr>
      <w:r>
        <w:rPr>
          <w:bCs/>
          <w:spacing w:val="2"/>
          <w:sz w:val="28"/>
          <w:szCs w:val="28"/>
        </w:rPr>
        <w:t xml:space="preserve">к </w:t>
      </w:r>
      <w:r w:rsidRPr="004B089F">
        <w:rPr>
          <w:bCs/>
          <w:spacing w:val="2"/>
          <w:sz w:val="28"/>
          <w:szCs w:val="28"/>
        </w:rPr>
        <w:t>Правилам создания и упразднения</w:t>
      </w:r>
      <w:r w:rsidRPr="004B089F">
        <w:rPr>
          <w:bCs/>
          <w:spacing w:val="2"/>
          <w:sz w:val="28"/>
          <w:szCs w:val="28"/>
        </w:rPr>
        <w:br/>
        <w:t>наблюдательного совета, требования,</w:t>
      </w:r>
      <w:r w:rsidRPr="004B089F">
        <w:rPr>
          <w:bCs/>
          <w:spacing w:val="2"/>
          <w:sz w:val="28"/>
          <w:szCs w:val="28"/>
        </w:rPr>
        <w:br/>
        <w:t>предъявляемые к лицам, избираемым</w:t>
      </w:r>
      <w:r w:rsidRPr="004B089F">
        <w:rPr>
          <w:bCs/>
          <w:spacing w:val="2"/>
          <w:sz w:val="28"/>
          <w:szCs w:val="28"/>
        </w:rPr>
        <w:br/>
        <w:t>в состав наблюдательного совета,</w:t>
      </w:r>
      <w:r w:rsidRPr="004B089F">
        <w:rPr>
          <w:bCs/>
          <w:spacing w:val="2"/>
          <w:sz w:val="28"/>
          <w:szCs w:val="28"/>
        </w:rPr>
        <w:br/>
        <w:t>а также порядок конкурсного</w:t>
      </w:r>
      <w:r w:rsidRPr="004B089F">
        <w:rPr>
          <w:bCs/>
          <w:spacing w:val="2"/>
          <w:sz w:val="28"/>
          <w:szCs w:val="28"/>
        </w:rPr>
        <w:br/>
        <w:t>отбора членов наблюдательного</w:t>
      </w:r>
      <w:r w:rsidRPr="004B089F">
        <w:rPr>
          <w:bCs/>
          <w:spacing w:val="2"/>
          <w:sz w:val="28"/>
          <w:szCs w:val="28"/>
        </w:rPr>
        <w:br/>
        <w:t>совета и досрочного прекращения</w:t>
      </w:r>
      <w:r w:rsidRPr="004B089F">
        <w:rPr>
          <w:bCs/>
          <w:spacing w:val="2"/>
          <w:sz w:val="28"/>
          <w:szCs w:val="28"/>
        </w:rPr>
        <w:br/>
        <w:t>их полномочий</w:t>
      </w:r>
    </w:p>
    <w:p w:rsidR="00F83D81" w:rsidRPr="00F83D81" w:rsidRDefault="00F83D81" w:rsidP="004B089F">
      <w:pPr>
        <w:shd w:val="clear" w:color="auto" w:fill="FFFFFF"/>
        <w:textAlignment w:val="baseline"/>
        <w:rPr>
          <w:bCs/>
          <w:spacing w:val="2"/>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F83D81" w:rsidRPr="00F83D81" w:rsidTr="0066089A">
        <w:trPr>
          <w:trHeight w:val="579"/>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right"/>
              <w:textAlignment w:val="baseline"/>
              <w:rPr>
                <w:spacing w:val="2"/>
                <w:sz w:val="28"/>
                <w:szCs w:val="28"/>
              </w:rPr>
            </w:pPr>
            <w:r w:rsidRPr="00F83D81">
              <w:rPr>
                <w:spacing w:val="2"/>
                <w:sz w:val="28"/>
                <w:szCs w:val="28"/>
              </w:rPr>
              <w:t xml:space="preserve">Форма </w:t>
            </w:r>
          </w:p>
          <w:p w:rsidR="00F83D81" w:rsidRPr="00F83D81" w:rsidRDefault="00F83D81" w:rsidP="00F83D81">
            <w:pPr>
              <w:shd w:val="clear" w:color="auto" w:fill="FFFFFF"/>
              <w:ind w:firstLine="710"/>
              <w:jc w:val="both"/>
              <w:textAlignment w:val="baseline"/>
              <w:rPr>
                <w:spacing w:val="2"/>
                <w:sz w:val="28"/>
                <w:szCs w:val="28"/>
              </w:rPr>
            </w:pP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right"/>
              <w:textAlignment w:val="baseline"/>
              <w:rPr>
                <w:spacing w:val="2"/>
                <w:sz w:val="28"/>
                <w:szCs w:val="28"/>
              </w:rPr>
            </w:pPr>
            <w:r w:rsidRPr="00F83D81">
              <w:rPr>
                <w:spacing w:val="2"/>
                <w:sz w:val="28"/>
                <w:szCs w:val="28"/>
              </w:rPr>
              <w:t>Фото</w:t>
            </w: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right"/>
              <w:textAlignment w:val="baseline"/>
              <w:rPr>
                <w:spacing w:val="2"/>
                <w:sz w:val="28"/>
                <w:szCs w:val="28"/>
              </w:rPr>
            </w:pPr>
            <w:r w:rsidRPr="00F83D81">
              <w:rPr>
                <w:spacing w:val="2"/>
                <w:sz w:val="28"/>
                <w:szCs w:val="28"/>
              </w:rPr>
              <w:t>кандидата 3х4</w:t>
            </w:r>
          </w:p>
        </w:tc>
      </w:tr>
      <w:tr w:rsidR="00F83D81" w:rsidRPr="00F83D81" w:rsidTr="0066089A">
        <w:trPr>
          <w:trHeight w:val="30"/>
        </w:trPr>
        <w:tc>
          <w:tcPr>
            <w:tcW w:w="9490" w:type="dxa"/>
            <w:tcMar>
              <w:top w:w="15" w:type="dxa"/>
              <w:left w:w="15" w:type="dxa"/>
              <w:bottom w:w="15" w:type="dxa"/>
              <w:right w:w="15" w:type="dxa"/>
            </w:tcMar>
            <w:vAlign w:val="center"/>
          </w:tcPr>
          <w:p w:rsidR="00F83D81" w:rsidRPr="00F83D81" w:rsidRDefault="00F83D81" w:rsidP="004B089F">
            <w:pPr>
              <w:shd w:val="clear" w:color="auto" w:fill="FFFFFF"/>
              <w:ind w:firstLine="710"/>
              <w:jc w:val="center"/>
              <w:textAlignment w:val="baseline"/>
              <w:rPr>
                <w:spacing w:val="2"/>
                <w:sz w:val="28"/>
                <w:szCs w:val="28"/>
              </w:rPr>
            </w:pPr>
            <w:r w:rsidRPr="00F83D81">
              <w:rPr>
                <w:b/>
                <w:spacing w:val="2"/>
                <w:sz w:val="28"/>
                <w:szCs w:val="28"/>
              </w:rPr>
              <w:t>Анкета (заполняется собственноручно)</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Фамилия_______________________</w:t>
            </w:r>
            <w:r>
              <w:rPr>
                <w:spacing w:val="2"/>
                <w:sz w:val="28"/>
                <w:szCs w:val="28"/>
              </w:rPr>
              <w:t>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Имя___________________________</w:t>
            </w:r>
            <w:r>
              <w:rPr>
                <w:spacing w:val="2"/>
                <w:sz w:val="28"/>
                <w:szCs w:val="28"/>
              </w:rPr>
              <w:t>______________________________</w:t>
            </w:r>
          </w:p>
          <w:p w:rsidR="00F83D81" w:rsidRPr="00F83D81" w:rsidRDefault="00F83D81" w:rsidP="00F83D81">
            <w:pPr>
              <w:shd w:val="clear" w:color="auto" w:fill="FFFFFF"/>
              <w:ind w:firstLine="710"/>
              <w:textAlignment w:val="baseline"/>
              <w:rPr>
                <w:spacing w:val="2"/>
                <w:sz w:val="28"/>
                <w:szCs w:val="28"/>
              </w:rPr>
            </w:pPr>
            <w:r>
              <w:rPr>
                <w:spacing w:val="2"/>
                <w:sz w:val="28"/>
                <w:szCs w:val="28"/>
              </w:rPr>
              <w:t xml:space="preserve">Отчество (при его </w:t>
            </w:r>
            <w:proofErr w:type="gramStart"/>
            <w:r>
              <w:rPr>
                <w:spacing w:val="2"/>
                <w:sz w:val="28"/>
                <w:szCs w:val="28"/>
              </w:rPr>
              <w:t>наличии)</w:t>
            </w:r>
            <w:r w:rsidRPr="00F83D81">
              <w:rPr>
                <w:spacing w:val="2"/>
                <w:sz w:val="28"/>
                <w:szCs w:val="28"/>
              </w:rPr>
              <w:t>_</w:t>
            </w:r>
            <w:proofErr w:type="gramEnd"/>
            <w:r w:rsidRPr="00F83D81">
              <w:rPr>
                <w:spacing w:val="2"/>
                <w:sz w:val="28"/>
                <w:szCs w:val="28"/>
              </w:rPr>
              <w:t>___________________________________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Если изменяли фамилию, имя, отчество, то укажите причину и когда______________________________</w:t>
            </w:r>
            <w:r>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Гражданство ___________________</w:t>
            </w:r>
            <w:r w:rsidR="004B089F">
              <w:rPr>
                <w:spacing w:val="2"/>
                <w:sz w:val="28"/>
                <w:szCs w:val="28"/>
              </w:rPr>
              <w:t>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Если изменяли гражданство, то укажите,</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когда _____________________________</w:t>
            </w:r>
            <w:r w:rsidR="004B089F">
              <w:rPr>
                <w:spacing w:val="2"/>
                <w:sz w:val="28"/>
                <w:szCs w:val="28"/>
              </w:rPr>
              <w:t>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__________________________________</w:t>
            </w:r>
            <w:r w:rsidR="004B089F">
              <w:rPr>
                <w:spacing w:val="2"/>
                <w:sz w:val="28"/>
                <w:szCs w:val="28"/>
              </w:rPr>
              <w:t>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ИИН___________________________</w:t>
            </w:r>
            <w:r w:rsidR="004B089F">
              <w:rPr>
                <w:spacing w:val="2"/>
                <w:sz w:val="28"/>
                <w:szCs w:val="28"/>
              </w:rPr>
              <w:t>______________________________</w:t>
            </w:r>
          </w:p>
          <w:p w:rsidR="00F83D81" w:rsidRPr="00F83D81" w:rsidRDefault="00F83D81" w:rsidP="004B089F">
            <w:pPr>
              <w:shd w:val="clear" w:color="auto" w:fill="FFFFFF"/>
              <w:ind w:firstLine="710"/>
              <w:textAlignment w:val="baseline"/>
              <w:rPr>
                <w:spacing w:val="2"/>
                <w:sz w:val="28"/>
                <w:szCs w:val="28"/>
              </w:rPr>
            </w:pPr>
            <w:r w:rsidRPr="00F83D81">
              <w:rPr>
                <w:spacing w:val="2"/>
                <w:sz w:val="28"/>
                <w:szCs w:val="28"/>
              </w:rPr>
              <w:t>Были ли Вы судимы, когда и за что ______________________________________</w:t>
            </w:r>
            <w:r w:rsidR="004B089F">
              <w:rPr>
                <w:spacing w:val="2"/>
                <w:sz w:val="28"/>
                <w:szCs w:val="28"/>
              </w:rPr>
              <w:t>____________________________</w:t>
            </w:r>
          </w:p>
          <w:p w:rsidR="004B089F" w:rsidRDefault="004B089F" w:rsidP="004B089F">
            <w:pPr>
              <w:shd w:val="clear" w:color="auto" w:fill="FFFFFF"/>
              <w:jc w:val="both"/>
              <w:textAlignment w:val="baseline"/>
              <w:rPr>
                <w:spacing w:val="2"/>
                <w:sz w:val="28"/>
                <w:szCs w:val="28"/>
              </w:rPr>
            </w:pPr>
            <w:r w:rsidRPr="00F83D81">
              <w:rPr>
                <w:spacing w:val="2"/>
                <w:sz w:val="28"/>
                <w:szCs w:val="28"/>
              </w:rPr>
              <w:t>______________________________________</w:t>
            </w:r>
            <w:r>
              <w:rPr>
                <w:spacing w:val="2"/>
                <w:sz w:val="28"/>
                <w:szCs w:val="28"/>
              </w:rPr>
              <w:t>____________________________</w:t>
            </w:r>
          </w:p>
          <w:p w:rsidR="00F83D81" w:rsidRPr="00F83D81" w:rsidRDefault="004B089F" w:rsidP="004B089F">
            <w:pPr>
              <w:shd w:val="clear" w:color="auto" w:fill="FFFFFF"/>
              <w:ind w:firstLine="710"/>
              <w:textAlignment w:val="baseline"/>
              <w:rPr>
                <w:spacing w:val="2"/>
                <w:sz w:val="28"/>
                <w:szCs w:val="28"/>
              </w:rPr>
            </w:pPr>
            <w:r>
              <w:rPr>
                <w:spacing w:val="2"/>
                <w:sz w:val="28"/>
                <w:szCs w:val="28"/>
              </w:rPr>
              <w:t xml:space="preserve">Учеба или работа за </w:t>
            </w:r>
            <w:r w:rsidR="00F83D81" w:rsidRPr="00F83D81">
              <w:rPr>
                <w:spacing w:val="2"/>
                <w:sz w:val="28"/>
                <w:szCs w:val="28"/>
              </w:rPr>
              <w:t>границей_____</w:t>
            </w:r>
            <w:r>
              <w:rPr>
                <w:spacing w:val="2"/>
                <w:sz w:val="28"/>
                <w:szCs w:val="28"/>
              </w:rPr>
              <w:t>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Страна пребывания_________________________</w:t>
            </w:r>
            <w:r w:rsidR="004B089F">
              <w:rPr>
                <w:spacing w:val="2"/>
                <w:sz w:val="28"/>
                <w:szCs w:val="28"/>
              </w:rPr>
              <w:t>___________________</w:t>
            </w:r>
          </w:p>
          <w:p w:rsidR="00F83D81" w:rsidRPr="004B089F" w:rsidRDefault="00F83D81" w:rsidP="004B089F">
            <w:pPr>
              <w:shd w:val="clear" w:color="auto" w:fill="FFFFFF"/>
              <w:jc w:val="both"/>
              <w:textAlignment w:val="baseline"/>
              <w:rPr>
                <w:spacing w:val="2"/>
                <w:sz w:val="28"/>
                <w:szCs w:val="28"/>
                <w:lang w:val="kk-KZ"/>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4B089F">
            <w:pPr>
              <w:shd w:val="clear" w:color="auto" w:fill="FFFFFF"/>
              <w:ind w:firstLine="710"/>
              <w:textAlignment w:val="baseline"/>
              <w:rPr>
                <w:spacing w:val="2"/>
                <w:sz w:val="28"/>
                <w:szCs w:val="28"/>
              </w:rPr>
            </w:pPr>
            <w:r w:rsidRPr="00F83D81">
              <w:rPr>
                <w:spacing w:val="2"/>
                <w:sz w:val="28"/>
                <w:szCs w:val="28"/>
              </w:rPr>
              <w:t>Время</w:t>
            </w:r>
            <w:r w:rsidR="004B089F">
              <w:rPr>
                <w:spacing w:val="2"/>
                <w:sz w:val="28"/>
                <w:szCs w:val="28"/>
                <w:lang w:val="kk-KZ"/>
              </w:rPr>
              <w:t xml:space="preserve"> </w:t>
            </w:r>
            <w:r w:rsidRPr="00F83D81">
              <w:rPr>
                <w:spacing w:val="2"/>
                <w:sz w:val="28"/>
                <w:szCs w:val="28"/>
              </w:rPr>
              <w:t>пребывания_________________________</w:t>
            </w:r>
            <w:r w:rsidR="004B089F">
              <w:rPr>
                <w:spacing w:val="2"/>
                <w:sz w:val="28"/>
                <w:szCs w:val="28"/>
              </w:rPr>
              <w:t>____________________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Место работы или учебы</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lastRenderedPageBreak/>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___________________________________</w:t>
            </w:r>
            <w:r w:rsidR="004B089F">
              <w:rPr>
                <w:spacing w:val="2"/>
                <w:sz w:val="28"/>
                <w:szCs w:val="28"/>
              </w:rPr>
              <w:t>______________________________</w:t>
            </w:r>
          </w:p>
          <w:p w:rsidR="00F83D81" w:rsidRPr="00F83D81" w:rsidRDefault="00F83D81" w:rsidP="004B089F">
            <w:pPr>
              <w:shd w:val="clear" w:color="auto" w:fill="FFFFFF"/>
              <w:ind w:firstLine="710"/>
              <w:jc w:val="both"/>
              <w:textAlignment w:val="baseline"/>
              <w:rPr>
                <w:spacing w:val="2"/>
                <w:sz w:val="28"/>
                <w:szCs w:val="28"/>
              </w:rPr>
            </w:pPr>
            <w:r w:rsidRPr="00F83D81">
              <w:rPr>
                <w:spacing w:val="2"/>
                <w:sz w:val="28"/>
                <w:szCs w:val="28"/>
              </w:rPr>
              <w:t>Лишались ли Вы права занимать должности в государственных органах в течение определенного срока, когда и за что ___________________________________________________________________________________________________________________________________</w:t>
            </w:r>
          </w:p>
          <w:p w:rsidR="00F83D81" w:rsidRPr="00F83D81" w:rsidRDefault="00F83D81" w:rsidP="00F83D81">
            <w:pPr>
              <w:shd w:val="clear" w:color="auto" w:fill="FFFFFF"/>
              <w:ind w:firstLine="710"/>
              <w:jc w:val="both"/>
              <w:textAlignment w:val="baseline"/>
              <w:rPr>
                <w:spacing w:val="2"/>
                <w:sz w:val="28"/>
                <w:szCs w:val="28"/>
              </w:rPr>
            </w:pPr>
            <w:r w:rsidRPr="00F83D81">
              <w:rPr>
                <w:spacing w:val="2"/>
                <w:sz w:val="28"/>
                <w:szCs w:val="28"/>
              </w:rPr>
              <w:t>Лишались ли Вы права занимать должности в финансовых организациях в течение определенного срока, когда и за что ______________________________________________________________________________________________________</w:t>
            </w:r>
            <w:r w:rsidR="004B089F">
              <w:rPr>
                <w:spacing w:val="2"/>
                <w:sz w:val="28"/>
                <w:szCs w:val="28"/>
              </w:rPr>
              <w:t>______________________________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«____</w:t>
            </w:r>
            <w:proofErr w:type="gramStart"/>
            <w:r w:rsidRPr="00F83D81">
              <w:rPr>
                <w:spacing w:val="2"/>
                <w:sz w:val="28"/>
                <w:szCs w:val="28"/>
              </w:rPr>
              <w:t>_»_</w:t>
            </w:r>
            <w:proofErr w:type="gramEnd"/>
            <w:r w:rsidRPr="00F83D81">
              <w:rPr>
                <w:spacing w:val="2"/>
                <w:sz w:val="28"/>
                <w:szCs w:val="28"/>
              </w:rPr>
              <w:t>_____20___года_______________</w:t>
            </w:r>
          </w:p>
          <w:p w:rsidR="00F83D81" w:rsidRPr="00F83D81" w:rsidRDefault="00F83D81" w:rsidP="004B089F">
            <w:pPr>
              <w:shd w:val="clear" w:color="auto" w:fill="FFFFFF"/>
              <w:jc w:val="both"/>
              <w:textAlignment w:val="baseline"/>
              <w:rPr>
                <w:spacing w:val="2"/>
                <w:sz w:val="28"/>
                <w:szCs w:val="28"/>
              </w:rPr>
            </w:pPr>
            <w:r w:rsidRPr="00F83D81">
              <w:rPr>
                <w:spacing w:val="2"/>
                <w:sz w:val="28"/>
                <w:szCs w:val="28"/>
              </w:rPr>
              <w:t>(подпись)</w:t>
            </w:r>
          </w:p>
        </w:tc>
      </w:tr>
    </w:tbl>
    <w:p w:rsidR="00F83D81" w:rsidRDefault="00F83D8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Default="00D90511" w:rsidP="00F83D81">
      <w:pPr>
        <w:shd w:val="clear" w:color="auto" w:fill="FFFFFF"/>
        <w:ind w:firstLine="710"/>
        <w:jc w:val="both"/>
        <w:textAlignment w:val="baseline"/>
        <w:rPr>
          <w:bCs/>
          <w:spacing w:val="2"/>
          <w:sz w:val="28"/>
          <w:szCs w:val="28"/>
        </w:rPr>
      </w:pPr>
    </w:p>
    <w:p w:rsidR="00D90511" w:rsidRPr="00F83D81" w:rsidRDefault="00D90511" w:rsidP="00F83D81">
      <w:pPr>
        <w:shd w:val="clear" w:color="auto" w:fill="FFFFFF"/>
        <w:ind w:firstLine="710"/>
        <w:jc w:val="both"/>
        <w:textAlignment w:val="baseline"/>
        <w:rPr>
          <w:bCs/>
          <w:spacing w:val="2"/>
          <w:sz w:val="28"/>
          <w:szCs w:val="28"/>
        </w:rPr>
      </w:pPr>
    </w:p>
    <w:p w:rsidR="004B089F" w:rsidRDefault="004B089F" w:rsidP="004B089F">
      <w:pPr>
        <w:shd w:val="clear" w:color="auto" w:fill="FFFFFF"/>
        <w:ind w:left="4253" w:right="-144" w:firstLine="709"/>
        <w:jc w:val="center"/>
        <w:textAlignment w:val="baseline"/>
        <w:rPr>
          <w:bCs/>
          <w:spacing w:val="2"/>
          <w:sz w:val="28"/>
          <w:szCs w:val="28"/>
        </w:rPr>
      </w:pPr>
      <w:r>
        <w:rPr>
          <w:bCs/>
          <w:spacing w:val="2"/>
          <w:sz w:val="28"/>
          <w:szCs w:val="28"/>
        </w:rPr>
        <w:t>Приложение 3</w:t>
      </w:r>
    </w:p>
    <w:p w:rsidR="004B089F" w:rsidRPr="004B089F" w:rsidRDefault="004B089F" w:rsidP="004B089F">
      <w:pPr>
        <w:shd w:val="clear" w:color="auto" w:fill="FFFFFF"/>
        <w:ind w:left="4962" w:right="-144"/>
        <w:jc w:val="center"/>
        <w:textAlignment w:val="baseline"/>
        <w:rPr>
          <w:bCs/>
          <w:spacing w:val="2"/>
          <w:sz w:val="28"/>
          <w:szCs w:val="28"/>
        </w:rPr>
      </w:pPr>
      <w:r>
        <w:rPr>
          <w:bCs/>
          <w:spacing w:val="2"/>
          <w:sz w:val="28"/>
          <w:szCs w:val="28"/>
        </w:rPr>
        <w:t xml:space="preserve">к </w:t>
      </w:r>
      <w:r w:rsidRPr="004B089F">
        <w:rPr>
          <w:bCs/>
          <w:spacing w:val="2"/>
          <w:sz w:val="28"/>
          <w:szCs w:val="28"/>
        </w:rPr>
        <w:t>Правилам создания и упразднения</w:t>
      </w:r>
      <w:r w:rsidRPr="004B089F">
        <w:rPr>
          <w:bCs/>
          <w:spacing w:val="2"/>
          <w:sz w:val="28"/>
          <w:szCs w:val="28"/>
        </w:rPr>
        <w:br/>
        <w:t>наблюдательного совета, требования,</w:t>
      </w:r>
      <w:r w:rsidRPr="004B089F">
        <w:rPr>
          <w:bCs/>
          <w:spacing w:val="2"/>
          <w:sz w:val="28"/>
          <w:szCs w:val="28"/>
        </w:rPr>
        <w:br/>
        <w:t>предъявляемые к лицам, избираемым</w:t>
      </w:r>
      <w:r w:rsidRPr="004B089F">
        <w:rPr>
          <w:bCs/>
          <w:spacing w:val="2"/>
          <w:sz w:val="28"/>
          <w:szCs w:val="28"/>
        </w:rPr>
        <w:br/>
        <w:t>в состав наблюдательного совета,</w:t>
      </w:r>
      <w:r w:rsidRPr="004B089F">
        <w:rPr>
          <w:bCs/>
          <w:spacing w:val="2"/>
          <w:sz w:val="28"/>
          <w:szCs w:val="28"/>
        </w:rPr>
        <w:br/>
        <w:t>а также порядок конкурсного</w:t>
      </w:r>
      <w:r w:rsidRPr="004B089F">
        <w:rPr>
          <w:bCs/>
          <w:spacing w:val="2"/>
          <w:sz w:val="28"/>
          <w:szCs w:val="28"/>
        </w:rPr>
        <w:br/>
        <w:t>отбора членов наблюдательного</w:t>
      </w:r>
      <w:r w:rsidRPr="004B089F">
        <w:rPr>
          <w:bCs/>
          <w:spacing w:val="2"/>
          <w:sz w:val="28"/>
          <w:szCs w:val="28"/>
        </w:rPr>
        <w:br/>
        <w:t>совета и досрочного прекращения</w:t>
      </w:r>
      <w:r w:rsidRPr="004B089F">
        <w:rPr>
          <w:bCs/>
          <w:spacing w:val="2"/>
          <w:sz w:val="28"/>
          <w:szCs w:val="28"/>
        </w:rPr>
        <w:br/>
        <w:t>их полномочий</w:t>
      </w:r>
    </w:p>
    <w:p w:rsidR="00F83D81" w:rsidRPr="00F83D81" w:rsidRDefault="00F83D81" w:rsidP="00F83D81">
      <w:pPr>
        <w:shd w:val="clear" w:color="auto" w:fill="FFFFFF"/>
        <w:ind w:firstLine="710"/>
        <w:jc w:val="both"/>
        <w:textAlignment w:val="baseline"/>
        <w:rPr>
          <w:spacing w:val="2"/>
          <w:sz w:val="28"/>
          <w:szCs w:val="28"/>
        </w:rPr>
      </w:pPr>
    </w:p>
    <w:tbl>
      <w:tblPr>
        <w:tblStyle w:val="a3"/>
        <w:tblW w:w="0" w:type="auto"/>
        <w:tblBorders>
          <w:bottom w:val="single" w:sz="4" w:space="0" w:color="auto"/>
        </w:tblBorders>
        <w:tblLook w:val="04A0" w:firstRow="1" w:lastRow="0" w:firstColumn="1" w:lastColumn="0" w:noHBand="0" w:noVBand="1"/>
      </w:tblPr>
      <w:tblGrid>
        <w:gridCol w:w="9627"/>
      </w:tblGrid>
      <w:tr w:rsidR="00F83D81" w:rsidRPr="00F83D81" w:rsidTr="00832CBD">
        <w:tc>
          <w:tcPr>
            <w:tcW w:w="9627" w:type="dxa"/>
          </w:tcPr>
          <w:p w:rsidR="00F83D81" w:rsidRPr="00F83D81" w:rsidRDefault="00F83D81" w:rsidP="00832CBD">
            <w:pPr>
              <w:shd w:val="clear" w:color="auto" w:fill="FFFFFF"/>
              <w:ind w:firstLine="710"/>
              <w:jc w:val="right"/>
              <w:textAlignment w:val="baseline"/>
              <w:rPr>
                <w:spacing w:val="2"/>
                <w:sz w:val="28"/>
                <w:szCs w:val="28"/>
              </w:rPr>
            </w:pPr>
            <w:r w:rsidRPr="00F83D81">
              <w:rPr>
                <w:spacing w:val="2"/>
                <w:sz w:val="28"/>
                <w:szCs w:val="28"/>
              </w:rPr>
              <w:t>Форма</w:t>
            </w:r>
          </w:p>
        </w:tc>
      </w:tr>
      <w:tr w:rsidR="00F83D81" w:rsidRPr="00F83D81" w:rsidTr="00832CBD">
        <w:trPr>
          <w:trHeight w:val="654"/>
        </w:trPr>
        <w:tc>
          <w:tcPr>
            <w:tcW w:w="9627" w:type="dxa"/>
            <w:vAlign w:val="center"/>
          </w:tcPr>
          <w:p w:rsidR="00F83D81" w:rsidRPr="00F83D81" w:rsidRDefault="00F83D81" w:rsidP="00832CBD">
            <w:pPr>
              <w:shd w:val="clear" w:color="auto" w:fill="FFFFFF"/>
              <w:ind w:firstLine="710"/>
              <w:jc w:val="center"/>
              <w:textAlignment w:val="baseline"/>
              <w:rPr>
                <w:spacing w:val="2"/>
                <w:sz w:val="28"/>
                <w:szCs w:val="28"/>
              </w:rPr>
            </w:pPr>
            <w:r w:rsidRPr="00F83D81">
              <w:rPr>
                <w:b/>
                <w:spacing w:val="2"/>
                <w:sz w:val="28"/>
                <w:szCs w:val="28"/>
              </w:rPr>
              <w:t>График проведения собеседования</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5303"/>
        <w:gridCol w:w="2660"/>
      </w:tblGrid>
      <w:tr w:rsidR="00F83D81" w:rsidRPr="00F83D81" w:rsidTr="00832CBD">
        <w:tc>
          <w:tcPr>
            <w:tcW w:w="1671"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w:t>
            </w:r>
          </w:p>
        </w:tc>
        <w:tc>
          <w:tcPr>
            <w:tcW w:w="5303"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Фамилия, имя, отчество (при его наличии) участника конкурса, допущенного к собеседованию</w:t>
            </w:r>
          </w:p>
        </w:tc>
        <w:tc>
          <w:tcPr>
            <w:tcW w:w="2660"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Место, дата и время проведения собеседования</w:t>
            </w:r>
          </w:p>
        </w:tc>
      </w:tr>
      <w:tr w:rsidR="00F83D81" w:rsidRPr="00F83D81" w:rsidTr="00832CBD">
        <w:tc>
          <w:tcPr>
            <w:tcW w:w="1671"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1</w:t>
            </w:r>
          </w:p>
        </w:tc>
        <w:tc>
          <w:tcPr>
            <w:tcW w:w="5303" w:type="dxa"/>
          </w:tcPr>
          <w:p w:rsidR="00F83D81" w:rsidRPr="00F83D81" w:rsidRDefault="00F83D81" w:rsidP="00F83D81">
            <w:pPr>
              <w:shd w:val="clear" w:color="auto" w:fill="FFFFFF"/>
              <w:ind w:firstLine="710"/>
              <w:jc w:val="both"/>
              <w:textAlignment w:val="baseline"/>
              <w:rPr>
                <w:bCs/>
                <w:spacing w:val="2"/>
                <w:sz w:val="28"/>
                <w:szCs w:val="28"/>
              </w:rPr>
            </w:pPr>
          </w:p>
        </w:tc>
        <w:tc>
          <w:tcPr>
            <w:tcW w:w="2660" w:type="dxa"/>
          </w:tcPr>
          <w:p w:rsidR="00F83D81" w:rsidRPr="00F83D81" w:rsidRDefault="00F83D81" w:rsidP="00F83D81">
            <w:pPr>
              <w:shd w:val="clear" w:color="auto" w:fill="FFFFFF"/>
              <w:ind w:firstLine="710"/>
              <w:jc w:val="both"/>
              <w:textAlignment w:val="baseline"/>
              <w:rPr>
                <w:bCs/>
                <w:spacing w:val="2"/>
                <w:sz w:val="28"/>
                <w:szCs w:val="28"/>
              </w:rPr>
            </w:pPr>
          </w:p>
        </w:tc>
      </w:tr>
      <w:tr w:rsidR="00F83D81" w:rsidRPr="00F83D81" w:rsidTr="00832CBD">
        <w:tc>
          <w:tcPr>
            <w:tcW w:w="1671"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2</w:t>
            </w:r>
          </w:p>
        </w:tc>
        <w:tc>
          <w:tcPr>
            <w:tcW w:w="5303" w:type="dxa"/>
          </w:tcPr>
          <w:p w:rsidR="00F83D81" w:rsidRPr="00F83D81" w:rsidRDefault="00F83D81" w:rsidP="00F83D81">
            <w:pPr>
              <w:shd w:val="clear" w:color="auto" w:fill="FFFFFF"/>
              <w:ind w:firstLine="710"/>
              <w:jc w:val="both"/>
              <w:textAlignment w:val="baseline"/>
              <w:rPr>
                <w:bCs/>
                <w:spacing w:val="2"/>
                <w:sz w:val="28"/>
                <w:szCs w:val="28"/>
              </w:rPr>
            </w:pPr>
          </w:p>
        </w:tc>
        <w:tc>
          <w:tcPr>
            <w:tcW w:w="2660" w:type="dxa"/>
          </w:tcPr>
          <w:p w:rsidR="00F83D81" w:rsidRPr="00F83D81" w:rsidRDefault="00F83D81" w:rsidP="00F83D81">
            <w:pPr>
              <w:shd w:val="clear" w:color="auto" w:fill="FFFFFF"/>
              <w:ind w:firstLine="710"/>
              <w:jc w:val="both"/>
              <w:textAlignment w:val="baseline"/>
              <w:rPr>
                <w:bCs/>
                <w:spacing w:val="2"/>
                <w:sz w:val="28"/>
                <w:szCs w:val="28"/>
              </w:rPr>
            </w:pPr>
          </w:p>
        </w:tc>
      </w:tr>
      <w:tr w:rsidR="00F83D81" w:rsidRPr="00F83D81" w:rsidTr="00832CBD">
        <w:tc>
          <w:tcPr>
            <w:tcW w:w="1671" w:type="dxa"/>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3</w:t>
            </w:r>
          </w:p>
        </w:tc>
        <w:tc>
          <w:tcPr>
            <w:tcW w:w="5303" w:type="dxa"/>
          </w:tcPr>
          <w:p w:rsidR="00F83D81" w:rsidRPr="00F83D81" w:rsidRDefault="00F83D81" w:rsidP="00F83D81">
            <w:pPr>
              <w:shd w:val="clear" w:color="auto" w:fill="FFFFFF"/>
              <w:ind w:firstLine="710"/>
              <w:jc w:val="both"/>
              <w:textAlignment w:val="baseline"/>
              <w:rPr>
                <w:bCs/>
                <w:spacing w:val="2"/>
                <w:sz w:val="28"/>
                <w:szCs w:val="28"/>
              </w:rPr>
            </w:pPr>
          </w:p>
        </w:tc>
        <w:tc>
          <w:tcPr>
            <w:tcW w:w="2660" w:type="dxa"/>
          </w:tcPr>
          <w:p w:rsidR="00F83D81" w:rsidRPr="00F83D81" w:rsidRDefault="00F83D81" w:rsidP="00F83D81">
            <w:pPr>
              <w:shd w:val="clear" w:color="auto" w:fill="FFFFFF"/>
              <w:ind w:firstLine="710"/>
              <w:jc w:val="both"/>
              <w:textAlignment w:val="baseline"/>
              <w:rPr>
                <w:bCs/>
                <w:spacing w:val="2"/>
                <w:sz w:val="28"/>
                <w:szCs w:val="28"/>
              </w:rPr>
            </w:pPr>
          </w:p>
        </w:tc>
      </w:tr>
      <w:tr w:rsidR="00F83D81" w:rsidRPr="00F83D81" w:rsidTr="00832CBD">
        <w:tc>
          <w:tcPr>
            <w:tcW w:w="9634" w:type="dxa"/>
            <w:gridSpan w:val="3"/>
          </w:tcPr>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_____________________________________________________________</w:t>
            </w:r>
          </w:p>
          <w:p w:rsidR="00F83D81" w:rsidRPr="00F83D81" w:rsidRDefault="00F83D81" w:rsidP="00F83D81">
            <w:pPr>
              <w:shd w:val="clear" w:color="auto" w:fill="FFFFFF"/>
              <w:ind w:firstLine="710"/>
              <w:jc w:val="both"/>
              <w:textAlignment w:val="baseline"/>
              <w:rPr>
                <w:bCs/>
                <w:spacing w:val="2"/>
                <w:sz w:val="28"/>
                <w:szCs w:val="28"/>
              </w:rPr>
            </w:pPr>
            <w:r w:rsidRPr="00F83D81">
              <w:rPr>
                <w:bCs/>
                <w:spacing w:val="2"/>
                <w:sz w:val="28"/>
                <w:szCs w:val="28"/>
              </w:rPr>
              <w:t>(фамилия, имя, отчество (при его наличии) секретаря Комиссии)</w:t>
            </w:r>
          </w:p>
        </w:tc>
      </w:tr>
    </w:tbl>
    <w:p w:rsidR="00423B66" w:rsidRDefault="00423B66">
      <w:pPr>
        <w:shd w:val="clear" w:color="auto" w:fill="FFFFFF"/>
        <w:ind w:firstLine="710"/>
        <w:jc w:val="both"/>
        <w:textAlignment w:val="baseline"/>
        <w:rPr>
          <w:spacing w:val="2"/>
          <w:sz w:val="28"/>
          <w:szCs w:val="28"/>
        </w:rPr>
      </w:pPr>
    </w:p>
    <w:sectPr w:rsidR="00423B66" w:rsidSect="00527D1B">
      <w:headerReference w:type="even" r:id="rId17"/>
      <w:headerReference w:type="default" r:id="rId18"/>
      <w:headerReference w:type="first" r:id="rId19"/>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86" w:rsidRDefault="00BA1A86">
      <w:r>
        <w:separator/>
      </w:r>
    </w:p>
  </w:endnote>
  <w:endnote w:type="continuationSeparator" w:id="0">
    <w:p w:rsidR="00BA1A86" w:rsidRDefault="00BA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86" w:rsidRDefault="00BA1A86">
      <w:r>
        <w:separator/>
      </w:r>
    </w:p>
  </w:footnote>
  <w:footnote w:type="continuationSeparator" w:id="0">
    <w:p w:rsidR="00BA1A86" w:rsidRDefault="00BA1A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B66" w:rsidRDefault="00423B6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034314"/>
      <w:docPartObj>
        <w:docPartGallery w:val="Page Numbers (Top of Page)"/>
        <w:docPartUnique/>
      </w:docPartObj>
    </w:sdtPr>
    <w:sdtEndPr>
      <w:rPr>
        <w:sz w:val="28"/>
        <w:szCs w:val="28"/>
      </w:rPr>
    </w:sdtEndPr>
    <w:sdtContent>
      <w:p w:rsidR="00423B66" w:rsidRDefault="00BB3148">
        <w:pPr>
          <w:pStyle w:val="a9"/>
          <w:jc w:val="center"/>
          <w:rPr>
            <w:sz w:val="28"/>
            <w:szCs w:val="28"/>
          </w:rPr>
        </w:pPr>
        <w:r>
          <w:rPr>
            <w:sz w:val="28"/>
            <w:szCs w:val="28"/>
          </w:rPr>
          <w:fldChar w:fldCharType="begin"/>
        </w:r>
        <w:r w:rsidRPr="00426BC9">
          <w:rPr>
            <w:sz w:val="28"/>
            <w:szCs w:val="28"/>
          </w:rPr>
          <w:instrText>PAGE   \* MERGEFORMAT</w:instrText>
        </w:r>
        <w:r>
          <w:rPr>
            <w:sz w:val="28"/>
            <w:szCs w:val="28"/>
          </w:rPr>
          <w:fldChar w:fldCharType="separate"/>
        </w:r>
        <w:r w:rsidR="00807B88">
          <w:rPr>
            <w:noProof/>
            <w:sz w:val="28"/>
            <w:szCs w:val="28"/>
          </w:rPr>
          <w:t>13</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01235"/>
      <w:docPartObj>
        <w:docPartGallery w:val="Page Numbers (Top of Page)"/>
        <w:docPartUnique/>
      </w:docPartObj>
    </w:sdtPr>
    <w:sdtEndPr>
      <w:rPr>
        <w:sz w:val="28"/>
        <w:szCs w:val="28"/>
      </w:rPr>
    </w:sdtEndPr>
    <w:sdtContent>
      <w:p w:rsidR="00423B66" w:rsidRDefault="00BB3148">
        <w:pPr>
          <w:pStyle w:val="a9"/>
          <w:jc w:val="center"/>
          <w:rPr>
            <w:sz w:val="28"/>
            <w:szCs w:val="28"/>
          </w:rPr>
        </w:pPr>
        <w:r>
          <w:rPr>
            <w:sz w:val="28"/>
            <w:szCs w:val="28"/>
          </w:rPr>
          <w:fldChar w:fldCharType="begin"/>
        </w:r>
        <w:r w:rsidRPr="00426BC9">
          <w:rPr>
            <w:sz w:val="28"/>
            <w:szCs w:val="28"/>
          </w:rPr>
          <w:instrText>PAGE   \* MERGEFORMAT</w:instrText>
        </w:r>
        <w:r>
          <w:rPr>
            <w:sz w:val="28"/>
            <w:szCs w:val="28"/>
          </w:rPr>
          <w:fldChar w:fldCharType="separate"/>
        </w:r>
        <w:r w:rsidR="00807B88">
          <w:rPr>
            <w:noProof/>
            <w:sz w:val="28"/>
            <w:szCs w:val="28"/>
          </w:rPr>
          <w:t>1</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D78"/>
    <w:multiLevelType w:val="multilevel"/>
    <w:tmpl w:val="C324C6B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17B941F3"/>
    <w:multiLevelType w:val="multilevel"/>
    <w:tmpl w:val="AF6EA0F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7A34381"/>
    <w:multiLevelType w:val="multilevel"/>
    <w:tmpl w:val="CE2E56A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7C2A1EA1"/>
    <w:multiLevelType w:val="multilevel"/>
    <w:tmpl w:val="93E646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66"/>
    <w:rsid w:val="000B3D49"/>
    <w:rsid w:val="003E0D8A"/>
    <w:rsid w:val="00423B66"/>
    <w:rsid w:val="004B089F"/>
    <w:rsid w:val="00527D1B"/>
    <w:rsid w:val="00550C8C"/>
    <w:rsid w:val="005C6553"/>
    <w:rsid w:val="006955A0"/>
    <w:rsid w:val="006B60EF"/>
    <w:rsid w:val="007D6227"/>
    <w:rsid w:val="00807B88"/>
    <w:rsid w:val="00832CBD"/>
    <w:rsid w:val="00B60B0A"/>
    <w:rsid w:val="00BA1A86"/>
    <w:rsid w:val="00BB3148"/>
    <w:rsid w:val="00D90511"/>
    <w:rsid w:val="00ED4ACE"/>
    <w:rsid w:val="00F51F43"/>
    <w:rsid w:val="00F83D81"/>
    <w:rsid w:val="00FD0AB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A6BD"/>
  <w15:docId w15:val="{063B1D20-A995-4D54-A5C5-B81A0533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955A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styleId="a8">
    <w:name w:val="Hyperlink"/>
    <w:basedOn w:val="a0"/>
    <w:uiPriority w:val="99"/>
    <w:unhideWhenUsed/>
    <w:rsid w:val="00651025"/>
    <w:rPr>
      <w:color w:val="0563C1" w:themeColor="hyperlink"/>
      <w:u w:val="single"/>
    </w:rPr>
  </w:style>
  <w:style w:type="paragraph" w:styleId="a9">
    <w:name w:val="header"/>
    <w:basedOn w:val="a"/>
    <w:link w:val="aa"/>
    <w:uiPriority w:val="99"/>
    <w:unhideWhenUsed/>
    <w:qFormat/>
    <w:rsid w:val="00651025"/>
    <w:pPr>
      <w:tabs>
        <w:tab w:val="center" w:pos="4677"/>
        <w:tab w:val="right" w:pos="9355"/>
      </w:tabs>
    </w:pPr>
  </w:style>
  <w:style w:type="character" w:customStyle="1" w:styleId="aa">
    <w:name w:val="Верхний колонтитул Знак"/>
    <w:basedOn w:val="a0"/>
    <w:link w:val="a9"/>
    <w:uiPriority w:val="99"/>
    <w:rsid w:val="00651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51025"/>
    <w:pPr>
      <w:tabs>
        <w:tab w:val="center" w:pos="4677"/>
        <w:tab w:val="right" w:pos="9355"/>
      </w:tabs>
    </w:pPr>
  </w:style>
  <w:style w:type="character" w:customStyle="1" w:styleId="ac">
    <w:name w:val="Нижний колонтитул Знак"/>
    <w:basedOn w:val="a0"/>
    <w:link w:val="ab"/>
    <w:uiPriority w:val="99"/>
    <w:rsid w:val="00651025"/>
    <w:rPr>
      <w:rFonts w:ascii="Times New Roman" w:eastAsia="Times New Roman" w:hAnsi="Times New Roman" w:cs="Times New Roman"/>
      <w:sz w:val="24"/>
      <w:szCs w:val="24"/>
      <w:lang w:eastAsia="ru-RU"/>
    </w:rPr>
  </w:style>
  <w:style w:type="paragraph" w:styleId="ad">
    <w:name w:val="Normal (Web)"/>
    <w:basedOn w:val="a"/>
    <w:uiPriority w:val="99"/>
    <w:unhideWhenUsed/>
    <w:qFormat/>
    <w:rsid w:val="00FA7551"/>
    <w:pPr>
      <w:spacing w:before="100" w:beforeAutospacing="1" w:after="100" w:afterAutospacing="1"/>
    </w:pPr>
  </w:style>
  <w:style w:type="character" w:customStyle="1" w:styleId="30">
    <w:name w:val="Заголовок 3 Знак"/>
    <w:basedOn w:val="a0"/>
    <w:link w:val="3"/>
    <w:uiPriority w:val="9"/>
    <w:semiHidden/>
    <w:rsid w:val="006955A0"/>
    <w:rPr>
      <w:rFonts w:asciiTheme="majorHAnsi" w:eastAsiaTheme="majorEastAsia" w:hAnsiTheme="majorHAnsi" w:cstheme="majorBidi"/>
      <w:color w:val="1F4D78" w:themeColor="accent1" w:themeShade="7F"/>
      <w:sz w:val="24"/>
      <w:szCs w:val="24"/>
      <w:lang w:eastAsia="ru-RU"/>
    </w:rPr>
  </w:style>
  <w:style w:type="paragraph" w:customStyle="1" w:styleId="docdata">
    <w:name w:val="docdata"/>
    <w:aliases w:val="docy,v5,1442,bqiaagaaeyqcaaagiaiaaamjbqaabrcfaaaaaaaaaaaaaaaaaaaaaaaaaaaaaaaaaaaaaaaaaaaaaaaaaaaaaaaaaaaaaaaaaaaaaaaaaaaaaaaaaaaaaaaaaaaaaaaaaaaaaaaaaaaaaaaaaaaaaaaaaaaaaaaaaaaaaaaaaaaaaaaaaaaaaaaaaaaaaaaaaaaaaaaaaaaaaaaaaaaaaaaaaaaaaaaaaaaaaaaa"/>
    <w:basedOn w:val="a"/>
    <w:rsid w:val="006B60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4901">
      <w:bodyDiv w:val="1"/>
      <w:marLeft w:val="0"/>
      <w:marRight w:val="0"/>
      <w:marTop w:val="0"/>
      <w:marBottom w:val="0"/>
      <w:divBdr>
        <w:top w:val="none" w:sz="0" w:space="0" w:color="auto"/>
        <w:left w:val="none" w:sz="0" w:space="0" w:color="auto"/>
        <w:bottom w:val="none" w:sz="0" w:space="0" w:color="auto"/>
        <w:right w:val="none" w:sz="0" w:space="0" w:color="auto"/>
      </w:divBdr>
    </w:div>
    <w:div w:id="504057772">
      <w:bodyDiv w:val="1"/>
      <w:marLeft w:val="0"/>
      <w:marRight w:val="0"/>
      <w:marTop w:val="0"/>
      <w:marBottom w:val="0"/>
      <w:divBdr>
        <w:top w:val="none" w:sz="0" w:space="0" w:color="auto"/>
        <w:left w:val="none" w:sz="0" w:space="0" w:color="auto"/>
        <w:bottom w:val="none" w:sz="0" w:space="0" w:color="auto"/>
        <w:right w:val="none" w:sz="0" w:space="0" w:color="auto"/>
      </w:divBdr>
    </w:div>
    <w:div w:id="523060239">
      <w:bodyDiv w:val="1"/>
      <w:marLeft w:val="0"/>
      <w:marRight w:val="0"/>
      <w:marTop w:val="0"/>
      <w:marBottom w:val="0"/>
      <w:divBdr>
        <w:top w:val="none" w:sz="0" w:space="0" w:color="auto"/>
        <w:left w:val="none" w:sz="0" w:space="0" w:color="auto"/>
        <w:bottom w:val="none" w:sz="0" w:space="0" w:color="auto"/>
        <w:right w:val="none" w:sz="0" w:space="0" w:color="auto"/>
      </w:divBdr>
    </w:div>
    <w:div w:id="551038965">
      <w:bodyDiv w:val="1"/>
      <w:marLeft w:val="0"/>
      <w:marRight w:val="0"/>
      <w:marTop w:val="0"/>
      <w:marBottom w:val="0"/>
      <w:divBdr>
        <w:top w:val="none" w:sz="0" w:space="0" w:color="auto"/>
        <w:left w:val="none" w:sz="0" w:space="0" w:color="auto"/>
        <w:bottom w:val="none" w:sz="0" w:space="0" w:color="auto"/>
        <w:right w:val="none" w:sz="0" w:space="0" w:color="auto"/>
      </w:divBdr>
    </w:div>
    <w:div w:id="587933467">
      <w:bodyDiv w:val="1"/>
      <w:marLeft w:val="0"/>
      <w:marRight w:val="0"/>
      <w:marTop w:val="0"/>
      <w:marBottom w:val="0"/>
      <w:divBdr>
        <w:top w:val="none" w:sz="0" w:space="0" w:color="auto"/>
        <w:left w:val="none" w:sz="0" w:space="0" w:color="auto"/>
        <w:bottom w:val="none" w:sz="0" w:space="0" w:color="auto"/>
        <w:right w:val="none" w:sz="0" w:space="0" w:color="auto"/>
      </w:divBdr>
    </w:div>
    <w:div w:id="892545603">
      <w:bodyDiv w:val="1"/>
      <w:marLeft w:val="0"/>
      <w:marRight w:val="0"/>
      <w:marTop w:val="0"/>
      <w:marBottom w:val="0"/>
      <w:divBdr>
        <w:top w:val="none" w:sz="0" w:space="0" w:color="auto"/>
        <w:left w:val="none" w:sz="0" w:space="0" w:color="auto"/>
        <w:bottom w:val="none" w:sz="0" w:space="0" w:color="auto"/>
        <w:right w:val="none" w:sz="0" w:space="0" w:color="auto"/>
      </w:divBdr>
    </w:div>
    <w:div w:id="977496725">
      <w:bodyDiv w:val="1"/>
      <w:marLeft w:val="0"/>
      <w:marRight w:val="0"/>
      <w:marTop w:val="0"/>
      <w:marBottom w:val="0"/>
      <w:divBdr>
        <w:top w:val="none" w:sz="0" w:space="0" w:color="auto"/>
        <w:left w:val="none" w:sz="0" w:space="0" w:color="auto"/>
        <w:bottom w:val="none" w:sz="0" w:space="0" w:color="auto"/>
        <w:right w:val="none" w:sz="0" w:space="0" w:color="auto"/>
      </w:divBdr>
    </w:div>
    <w:div w:id="1315719734">
      <w:bodyDiv w:val="1"/>
      <w:marLeft w:val="0"/>
      <w:marRight w:val="0"/>
      <w:marTop w:val="0"/>
      <w:marBottom w:val="0"/>
      <w:divBdr>
        <w:top w:val="none" w:sz="0" w:space="0" w:color="auto"/>
        <w:left w:val="none" w:sz="0" w:space="0" w:color="auto"/>
        <w:bottom w:val="none" w:sz="0" w:space="0" w:color="auto"/>
        <w:right w:val="none" w:sz="0" w:space="0" w:color="auto"/>
      </w:divBdr>
    </w:div>
    <w:div w:id="1427193573">
      <w:bodyDiv w:val="1"/>
      <w:marLeft w:val="0"/>
      <w:marRight w:val="0"/>
      <w:marTop w:val="0"/>
      <w:marBottom w:val="0"/>
      <w:divBdr>
        <w:top w:val="none" w:sz="0" w:space="0" w:color="auto"/>
        <w:left w:val="none" w:sz="0" w:space="0" w:color="auto"/>
        <w:bottom w:val="none" w:sz="0" w:space="0" w:color="auto"/>
        <w:right w:val="none" w:sz="0" w:space="0" w:color="auto"/>
      </w:divBdr>
    </w:div>
    <w:div w:id="1808621098">
      <w:bodyDiv w:val="1"/>
      <w:marLeft w:val="0"/>
      <w:marRight w:val="0"/>
      <w:marTop w:val="0"/>
      <w:marBottom w:val="0"/>
      <w:divBdr>
        <w:top w:val="none" w:sz="0" w:space="0" w:color="auto"/>
        <w:left w:val="none" w:sz="0" w:space="0" w:color="auto"/>
        <w:bottom w:val="none" w:sz="0" w:space="0" w:color="auto"/>
        <w:right w:val="none" w:sz="0" w:space="0" w:color="auto"/>
      </w:divBdr>
    </w:div>
    <w:div w:id="19927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dilet.zan.kz/rus/docs/Z110000041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adilet.zan.kz/rus/docs/Z110000041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dilet.zan.kz/rus/docs/Z110000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adilet.zan.kz/rus/docs/Z1100000413"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dilet.zan.kz/rus/docs/Z110000041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2024-12-19T09:43:00Z</dcterms:created>
  <dc:creator>Дәулетберді Гаухар</dc:creator>
  <lastModifiedBy>Диана Жолдыбайкызы</lastModifiedBy>
  <dcterms:modified xsi:type="dcterms:W3CDTF">2024-12-20T05:03:00Z</dcterms:modified>
  <revision>11</revision>
</coreProperties>
</file>

<file path=customXml/item2.xml><?xml version="1.0" encoding="utf-8"?>
<Properties xmlns="http://schemas.openxmlformats.org/officeDocument/2006/extended-properties" xmlns:vt="http://schemas.openxmlformats.org/officeDocument/2006/docPropsVTypes">
  <Template>Normal.dotm</Template>
  <TotalTime>159</TotalTime>
  <Pages>19</Pages>
  <Words>6569</Words>
  <Characters>37447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43929</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2025-07-25T12:18:00Z</dcterms:created>
  <dc:creator>Дәулетберді Гаухар</dc:creator>
  <lastModifiedBy>Диана Жолдыбайкызы</lastModifiedBy>
  <lastPrinted>2025-10-31T10:06:00Z</lastPrinted>
  <dcterms:modified xsi:type="dcterms:W3CDTF">2025-10-31T10:18:00Z</dcterms:modified>
  <revision>30</revision>
</coreProperties>
</file>

<file path=customXml/item4.xml><?xml version="1.0" encoding="utf-8"?>
<Properties xmlns="http://schemas.openxmlformats.org/officeDocument/2006/extended-properties" xmlns:vt="http://schemas.openxmlformats.org/officeDocument/2006/docPropsVTypes">
  <Template>Normal</Template>
  <TotalTime>13</TotalTime>
  <Pages>15</Pages>
  <Words>4944</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33065</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B86E-9FEF-466E-9EC9-F5588CAFC281}">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176EA27F-76E0-40AA-AA96-7F9CE1C6E95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2ED1505-E2C5-40F7-BD03-D1D136BC795A}">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54574E06-B9BA-4551-98C0-BAFD15F16D44}">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ACF81B5B-6D9A-4FB7-85BD-6343D354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3704</Words>
  <Characters>21118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Бибинур Тулегенова</cp:lastModifiedBy>
  <cp:revision>40</cp:revision>
  <cp:lastPrinted>2025-11-13T03:42:00Z</cp:lastPrinted>
  <dcterms:created xsi:type="dcterms:W3CDTF">2025-07-25T12:18:00Z</dcterms:created>
  <dcterms:modified xsi:type="dcterms:W3CDTF">2025-11-13T06:41:00Z</dcterms:modified>
</cp:coreProperties>
</file>