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D57CA" w14:textId="4CA6A98D" w:rsidR="00EF4E93" w:rsidRPr="006D578B" w:rsidRDefault="00EF4E93" w:rsidP="00ED137C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6A0DF0">
        <w:rPr>
          <w:color w:val="3399FF"/>
          <w:lang w:val="kk-KZ"/>
        </w:rPr>
        <w:t xml:space="preserve">Астана </w:t>
      </w:r>
      <w:r w:rsidRPr="006D578B">
        <w:rPr>
          <w:color w:val="3399FF"/>
          <w:lang w:val="kk-KZ"/>
        </w:rPr>
        <w:t>қ</w:t>
      </w:r>
      <w:proofErr w:type="spellStart"/>
      <w:r w:rsidRPr="006D578B">
        <w:rPr>
          <w:color w:val="3399FF"/>
        </w:rPr>
        <w:t>аласы</w:t>
      </w:r>
      <w:proofErr w:type="spellEnd"/>
      <w:r w:rsidRPr="006D578B">
        <w:rPr>
          <w:color w:val="3399FF"/>
          <w:lang w:val="kk-KZ"/>
        </w:rPr>
        <w:t xml:space="preserve">                                                                                              </w:t>
      </w:r>
      <w:r w:rsidR="006A0DF0">
        <w:rPr>
          <w:color w:val="3399FF"/>
          <w:lang w:val="kk-KZ"/>
        </w:rPr>
        <w:t xml:space="preserve">            </w:t>
      </w:r>
      <w:r w:rsidRPr="006D578B">
        <w:rPr>
          <w:color w:val="3399FF"/>
          <w:lang w:val="kk-KZ"/>
        </w:rPr>
        <w:t xml:space="preserve">           город </w:t>
      </w:r>
      <w:r w:rsidR="006A0DF0">
        <w:rPr>
          <w:color w:val="3399FF"/>
          <w:lang w:val="kk-KZ"/>
        </w:rPr>
        <w:t>Астана</w:t>
      </w:r>
      <w:r w:rsidRPr="006D578B">
        <w:rPr>
          <w:color w:val="3399FF"/>
          <w:lang w:val="kk-KZ"/>
        </w:rPr>
        <w:t xml:space="preserve">                                                                                                               </w:t>
      </w:r>
    </w:p>
    <w:p w14:paraId="082B390C" w14:textId="77777777" w:rsidR="00105B87" w:rsidRPr="006D578B" w:rsidRDefault="00105B87" w:rsidP="00ED137C">
      <w:pPr>
        <w:jc w:val="center"/>
        <w:rPr>
          <w:b/>
          <w:sz w:val="28"/>
          <w:szCs w:val="28"/>
          <w:lang w:val="kk-KZ"/>
        </w:rPr>
      </w:pPr>
    </w:p>
    <w:p w14:paraId="3C0C49E0" w14:textId="77777777" w:rsidR="00C1344C" w:rsidRDefault="00C1344C" w:rsidP="00831A43">
      <w:pPr>
        <w:jc w:val="center"/>
        <w:rPr>
          <w:b/>
          <w:sz w:val="28"/>
          <w:szCs w:val="28"/>
        </w:rPr>
      </w:pPr>
    </w:p>
    <w:p w14:paraId="2099F890" w14:textId="3C882CE8" w:rsidR="000E1F4A" w:rsidRPr="00D2459B" w:rsidRDefault="00613297" w:rsidP="00613297">
      <w:pPr>
        <w:jc w:val="center"/>
        <w:rPr>
          <w:sz w:val="28"/>
          <w:szCs w:val="24"/>
        </w:rPr>
      </w:pPr>
      <w:r w:rsidRPr="00613297">
        <w:rPr>
          <w:b/>
          <w:sz w:val="28"/>
          <w:szCs w:val="28"/>
        </w:rPr>
        <w:t>О внесении изменений в приказ Министра национальной экономики Республики Казахстан от 30 ноября 2015 года № 748 «Об утверждении Правил проведения и использования анализа регуляторного воздействия регуляторных инструментов и (или) требований»</w:t>
      </w:r>
    </w:p>
    <w:p w14:paraId="4DE16FF9" w14:textId="56B491BA" w:rsidR="000E1F4A" w:rsidRDefault="000E1F4A" w:rsidP="00ED137C">
      <w:pPr>
        <w:rPr>
          <w:sz w:val="28"/>
          <w:szCs w:val="24"/>
        </w:rPr>
      </w:pPr>
    </w:p>
    <w:p w14:paraId="68477039" w14:textId="77777777" w:rsidR="00105B87" w:rsidRPr="00D2459B" w:rsidRDefault="00105B87" w:rsidP="00ED137C">
      <w:pPr>
        <w:rPr>
          <w:sz w:val="28"/>
          <w:szCs w:val="24"/>
        </w:rPr>
      </w:pPr>
    </w:p>
    <w:p w14:paraId="5C917E1E" w14:textId="5C0259E0" w:rsidR="000E1F4A" w:rsidRPr="00D2459B" w:rsidRDefault="000E1F4A" w:rsidP="00ED137C">
      <w:pPr>
        <w:ind w:firstLine="708"/>
        <w:jc w:val="both"/>
        <w:rPr>
          <w:color w:val="000000" w:themeColor="text1"/>
          <w:sz w:val="28"/>
          <w:szCs w:val="28"/>
        </w:rPr>
      </w:pPr>
      <w:r w:rsidRPr="00D2459B">
        <w:rPr>
          <w:b/>
          <w:bCs/>
          <w:color w:val="000000" w:themeColor="text1"/>
          <w:sz w:val="28"/>
          <w:szCs w:val="28"/>
        </w:rPr>
        <w:t>ПРИКАЗЫВАЮ</w:t>
      </w:r>
      <w:r w:rsidRPr="00D2459B">
        <w:rPr>
          <w:color w:val="000000" w:themeColor="text1"/>
          <w:sz w:val="28"/>
          <w:szCs w:val="28"/>
        </w:rPr>
        <w:t>:</w:t>
      </w:r>
    </w:p>
    <w:p w14:paraId="42657A85" w14:textId="77777777" w:rsidR="00C63F46" w:rsidRDefault="000E1F4A" w:rsidP="00ED137C">
      <w:pPr>
        <w:ind w:firstLine="708"/>
        <w:jc w:val="both"/>
        <w:rPr>
          <w:color w:val="000000" w:themeColor="text1"/>
          <w:sz w:val="28"/>
          <w:szCs w:val="28"/>
        </w:rPr>
      </w:pPr>
      <w:r w:rsidRPr="00D2459B">
        <w:rPr>
          <w:color w:val="000000" w:themeColor="text1"/>
          <w:sz w:val="28"/>
          <w:szCs w:val="28"/>
        </w:rPr>
        <w:t>1. </w:t>
      </w:r>
      <w:r w:rsidR="00613297" w:rsidRPr="00613297">
        <w:rPr>
          <w:color w:val="000000" w:themeColor="text1"/>
          <w:sz w:val="28"/>
          <w:szCs w:val="28"/>
        </w:rPr>
        <w:t>Внести в приказ Министра национальной экономики Республики Казахстан от 30 ноября 2015 года № 748 «Об утверждении Правил проведения и использования анализа регуляторного воздействия регуляторных инструментов и (или) требований» (зарегистрирован в Реестре государственной регистрации нормативных правовых актов за № 12517) следующие изменени</w:t>
      </w:r>
      <w:r w:rsidR="00105B87">
        <w:rPr>
          <w:color w:val="000000" w:themeColor="text1"/>
          <w:sz w:val="28"/>
          <w:szCs w:val="28"/>
        </w:rPr>
        <w:t>я</w:t>
      </w:r>
      <w:r w:rsidR="00C63F46">
        <w:rPr>
          <w:color w:val="000000" w:themeColor="text1"/>
          <w:sz w:val="28"/>
          <w:szCs w:val="28"/>
        </w:rPr>
        <w:t>:</w:t>
      </w:r>
      <w:r w:rsidR="00105B87">
        <w:rPr>
          <w:color w:val="000000" w:themeColor="text1"/>
          <w:sz w:val="28"/>
          <w:szCs w:val="28"/>
        </w:rPr>
        <w:t xml:space="preserve"> </w:t>
      </w:r>
    </w:p>
    <w:p w14:paraId="54A03CDC" w14:textId="69B01E65" w:rsidR="00011E04" w:rsidRPr="00D2459B" w:rsidRDefault="00105B87" w:rsidP="00ED137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3F67CE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равила</w:t>
      </w:r>
      <w:r w:rsidR="00C63F46"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t xml:space="preserve"> </w:t>
      </w:r>
      <w:r w:rsidRPr="00613297">
        <w:rPr>
          <w:color w:val="000000" w:themeColor="text1"/>
          <w:sz w:val="28"/>
          <w:szCs w:val="28"/>
        </w:rPr>
        <w:t>проведения и использования анализа регуляторного воздействия регуляторных инструментов и (или) требований</w:t>
      </w:r>
      <w:r>
        <w:rPr>
          <w:color w:val="000000" w:themeColor="text1"/>
          <w:sz w:val="28"/>
          <w:szCs w:val="28"/>
        </w:rPr>
        <w:t>, утвержденных указанным приказом</w:t>
      </w:r>
      <w:r w:rsidR="00011E04" w:rsidRPr="00D2459B">
        <w:rPr>
          <w:color w:val="000000" w:themeColor="text1"/>
          <w:sz w:val="28"/>
          <w:szCs w:val="28"/>
        </w:rPr>
        <w:t>:</w:t>
      </w:r>
    </w:p>
    <w:p w14:paraId="73C10C72" w14:textId="79F468D1" w:rsidR="002927F5" w:rsidRDefault="003F67CE" w:rsidP="00ED137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 вторую </w:t>
      </w:r>
      <w:r w:rsidR="00770EE3" w:rsidRPr="00D2459B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а</w:t>
      </w:r>
      <w:r w:rsidR="00770EE3" w:rsidRPr="00D2459B">
        <w:rPr>
          <w:color w:val="000000" w:themeColor="text1"/>
          <w:sz w:val="28"/>
          <w:szCs w:val="28"/>
        </w:rPr>
        <w:t xml:space="preserve"> 4 </w:t>
      </w:r>
      <w:r w:rsidR="002927F5" w:rsidRPr="00D2459B">
        <w:rPr>
          <w:color w:val="000000" w:themeColor="text1"/>
          <w:sz w:val="28"/>
          <w:szCs w:val="28"/>
        </w:rPr>
        <w:t>изложить в следующей редакции:</w:t>
      </w:r>
    </w:p>
    <w:p w14:paraId="5137867C" w14:textId="648726A4" w:rsidR="002927F5" w:rsidRPr="00D2459B" w:rsidRDefault="00105B87" w:rsidP="003F67C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613297" w:rsidRPr="00613297">
        <w:rPr>
          <w:color w:val="000000" w:themeColor="text1"/>
          <w:sz w:val="28"/>
          <w:szCs w:val="28"/>
        </w:rPr>
        <w:t>Требования части первой настоящего пункта не распространяются на регулирование деятельности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лиц, входящих в состав страховых групп и банковских конгломератов, а также на проекты нормативных правовых актов Национального Банка Республики Казахстан и уполномоченного органа по регулированию, контролю и надзору финансового рынка и финансовых организаций, а также на проекты нормативных правовых актов уполномоченного органа, осуществляющего руководство в сфере обеспечения поступлений налогов и других обязательных платежей в бюджет, по вопросам валютного регулирования.</w:t>
      </w:r>
      <w:r w:rsidR="002927F5" w:rsidRPr="00D2459B">
        <w:rPr>
          <w:color w:val="000000" w:themeColor="text1"/>
          <w:sz w:val="28"/>
          <w:szCs w:val="28"/>
        </w:rPr>
        <w:t>»;</w:t>
      </w:r>
    </w:p>
    <w:p w14:paraId="6C5F0886" w14:textId="41E96B1C" w:rsidR="002927F5" w:rsidRPr="00D2459B" w:rsidRDefault="002927F5" w:rsidP="002927F5">
      <w:pPr>
        <w:ind w:firstLine="708"/>
        <w:jc w:val="both"/>
        <w:rPr>
          <w:color w:val="000000" w:themeColor="text1"/>
          <w:sz w:val="28"/>
          <w:szCs w:val="28"/>
        </w:rPr>
      </w:pPr>
      <w:r w:rsidRPr="00D2459B">
        <w:rPr>
          <w:color w:val="000000" w:themeColor="text1"/>
          <w:sz w:val="28"/>
          <w:szCs w:val="28"/>
        </w:rPr>
        <w:t xml:space="preserve">пункт 7 </w:t>
      </w:r>
      <w:r w:rsidR="00105B87">
        <w:rPr>
          <w:color w:val="000000" w:themeColor="text1"/>
          <w:sz w:val="28"/>
          <w:szCs w:val="28"/>
        </w:rPr>
        <w:t>изложить</w:t>
      </w:r>
      <w:r w:rsidRPr="00D2459B">
        <w:rPr>
          <w:color w:val="000000" w:themeColor="text1"/>
          <w:sz w:val="28"/>
          <w:szCs w:val="28"/>
        </w:rPr>
        <w:t xml:space="preserve"> в следующей редакции:</w:t>
      </w:r>
    </w:p>
    <w:p w14:paraId="6F4BA3FD" w14:textId="77777777" w:rsidR="00105B87" w:rsidRDefault="002927F5" w:rsidP="00105B87">
      <w:pPr>
        <w:ind w:firstLine="708"/>
        <w:jc w:val="both"/>
        <w:rPr>
          <w:color w:val="000000" w:themeColor="text1"/>
          <w:sz w:val="28"/>
          <w:szCs w:val="28"/>
        </w:rPr>
      </w:pPr>
      <w:r w:rsidRPr="00D2459B">
        <w:rPr>
          <w:color w:val="000000" w:themeColor="text1"/>
          <w:sz w:val="28"/>
          <w:szCs w:val="28"/>
        </w:rPr>
        <w:t>«</w:t>
      </w:r>
      <w:r w:rsidR="00105B87" w:rsidRPr="00105B87">
        <w:rPr>
          <w:color w:val="000000" w:themeColor="text1"/>
          <w:sz w:val="28"/>
          <w:szCs w:val="28"/>
        </w:rPr>
        <w:t>7. Регулирующий государственный орган/орган-разработчик направляет в адрес уполномоченного органа следующие документы:</w:t>
      </w:r>
    </w:p>
    <w:p w14:paraId="478A7ABD" w14:textId="49522469" w:rsidR="00105B87" w:rsidRPr="00105B87" w:rsidRDefault="00105B87" w:rsidP="00105B87">
      <w:pPr>
        <w:ind w:firstLine="708"/>
        <w:jc w:val="both"/>
        <w:rPr>
          <w:color w:val="000000" w:themeColor="text1"/>
          <w:sz w:val="28"/>
          <w:szCs w:val="28"/>
        </w:rPr>
      </w:pPr>
      <w:r w:rsidRPr="00105B87">
        <w:rPr>
          <w:color w:val="000000" w:themeColor="text1"/>
          <w:sz w:val="28"/>
          <w:szCs w:val="28"/>
        </w:rPr>
        <w:t>1) результаты анализа регуляторного воздействия, содержащие:</w:t>
      </w:r>
    </w:p>
    <w:p w14:paraId="04575B71" w14:textId="5C0CCAFE" w:rsidR="00105B87" w:rsidRPr="00105B87" w:rsidRDefault="00105B87" w:rsidP="00105B87">
      <w:pPr>
        <w:ind w:firstLine="708"/>
        <w:jc w:val="both"/>
        <w:rPr>
          <w:color w:val="000000" w:themeColor="text1"/>
          <w:sz w:val="28"/>
          <w:szCs w:val="28"/>
        </w:rPr>
      </w:pPr>
      <w:r w:rsidRPr="00105B87">
        <w:rPr>
          <w:color w:val="000000" w:themeColor="text1"/>
          <w:sz w:val="28"/>
          <w:szCs w:val="28"/>
        </w:rPr>
        <w:t>общую информацию по проекту правового акта;</w:t>
      </w:r>
    </w:p>
    <w:p w14:paraId="2720B4EE" w14:textId="1C7E1A75" w:rsidR="00105B87" w:rsidRPr="00105B87" w:rsidRDefault="00105B87" w:rsidP="00105B87">
      <w:pPr>
        <w:ind w:firstLine="708"/>
        <w:jc w:val="both"/>
        <w:rPr>
          <w:color w:val="000000" w:themeColor="text1"/>
          <w:sz w:val="28"/>
          <w:szCs w:val="28"/>
        </w:rPr>
      </w:pPr>
      <w:r w:rsidRPr="00105B87">
        <w:rPr>
          <w:color w:val="000000" w:themeColor="text1"/>
          <w:sz w:val="28"/>
          <w:szCs w:val="28"/>
        </w:rPr>
        <w:lastRenderedPageBreak/>
        <w:t>оценку соответствия условиям формирования регуляторных инструментов и (или) требований;</w:t>
      </w:r>
    </w:p>
    <w:p w14:paraId="58F5C2BD" w14:textId="581EE93F" w:rsidR="00105B87" w:rsidRPr="00105B87" w:rsidRDefault="00105B87" w:rsidP="00105B87">
      <w:pPr>
        <w:ind w:firstLine="708"/>
        <w:jc w:val="both"/>
        <w:rPr>
          <w:color w:val="000000" w:themeColor="text1"/>
          <w:sz w:val="28"/>
          <w:szCs w:val="28"/>
        </w:rPr>
      </w:pPr>
      <w:r w:rsidRPr="00105B87">
        <w:rPr>
          <w:color w:val="000000" w:themeColor="text1"/>
          <w:sz w:val="28"/>
          <w:szCs w:val="28"/>
        </w:rPr>
        <w:t>аналитическую форму анализа регуляторного воздействия;</w:t>
      </w:r>
    </w:p>
    <w:p w14:paraId="1E281E87" w14:textId="07CED7E9" w:rsidR="00105B87" w:rsidRPr="00105B87" w:rsidRDefault="00105B87" w:rsidP="00105B87">
      <w:pPr>
        <w:ind w:firstLine="708"/>
        <w:jc w:val="both"/>
        <w:rPr>
          <w:color w:val="000000" w:themeColor="text1"/>
          <w:sz w:val="28"/>
          <w:szCs w:val="28"/>
        </w:rPr>
      </w:pPr>
      <w:r w:rsidRPr="00105B87">
        <w:rPr>
          <w:color w:val="000000" w:themeColor="text1"/>
          <w:sz w:val="28"/>
          <w:szCs w:val="28"/>
        </w:rPr>
        <w:t>2) проекты правового акта, а также документов, предусмотренных пунктом 3 настоящих Правил, для введения новых регуляторных инструментов и (или) требований или ужесточения регулирования;</w:t>
      </w:r>
    </w:p>
    <w:p w14:paraId="05D6570D" w14:textId="177CDB46" w:rsidR="00105B87" w:rsidRDefault="00105B87" w:rsidP="00105B87">
      <w:pPr>
        <w:ind w:firstLine="708"/>
        <w:jc w:val="both"/>
        <w:rPr>
          <w:color w:val="000000" w:themeColor="text1"/>
          <w:sz w:val="28"/>
          <w:szCs w:val="28"/>
        </w:rPr>
      </w:pPr>
      <w:r w:rsidRPr="00105B87">
        <w:rPr>
          <w:color w:val="000000" w:themeColor="text1"/>
          <w:sz w:val="28"/>
          <w:szCs w:val="28"/>
        </w:rPr>
        <w:t xml:space="preserve">3) отчет общественных обсуждений на казахском и русском языках с приложением выгрузки с интернет-портала открытых нормативных правовых актов (далее – портал </w:t>
      </w:r>
      <w:r>
        <w:rPr>
          <w:color w:val="000000" w:themeColor="text1"/>
          <w:sz w:val="28"/>
          <w:szCs w:val="28"/>
        </w:rPr>
        <w:t>«</w:t>
      </w:r>
      <w:r w:rsidRPr="00105B87">
        <w:rPr>
          <w:color w:val="000000" w:themeColor="text1"/>
          <w:sz w:val="28"/>
          <w:szCs w:val="28"/>
        </w:rPr>
        <w:t>Открытые НПА</w:t>
      </w:r>
      <w:r>
        <w:rPr>
          <w:color w:val="000000" w:themeColor="text1"/>
          <w:sz w:val="28"/>
          <w:szCs w:val="28"/>
        </w:rPr>
        <w:t>»</w:t>
      </w:r>
      <w:r w:rsidRPr="00105B87">
        <w:rPr>
          <w:color w:val="000000" w:themeColor="text1"/>
          <w:sz w:val="28"/>
          <w:szCs w:val="28"/>
        </w:rPr>
        <w:t>) и протокола общественных обсуждений</w:t>
      </w:r>
      <w:r>
        <w:rPr>
          <w:color w:val="000000" w:themeColor="text1"/>
          <w:sz w:val="28"/>
          <w:szCs w:val="28"/>
        </w:rPr>
        <w:t>;</w:t>
      </w:r>
    </w:p>
    <w:p w14:paraId="7E51597B" w14:textId="513C54CA" w:rsidR="00105B87" w:rsidRDefault="00613297" w:rsidP="00A360D8">
      <w:pPr>
        <w:ind w:firstLine="708"/>
        <w:jc w:val="both"/>
        <w:rPr>
          <w:color w:val="000000" w:themeColor="text1"/>
          <w:sz w:val="28"/>
          <w:szCs w:val="28"/>
        </w:rPr>
      </w:pPr>
      <w:r w:rsidRPr="00613297">
        <w:rPr>
          <w:color w:val="000000" w:themeColor="text1"/>
          <w:sz w:val="28"/>
          <w:szCs w:val="28"/>
        </w:rPr>
        <w:t xml:space="preserve">4) </w:t>
      </w:r>
      <w:r w:rsidR="00CC326A" w:rsidRPr="00CC326A">
        <w:rPr>
          <w:color w:val="000000" w:themeColor="text1"/>
          <w:sz w:val="28"/>
          <w:szCs w:val="28"/>
        </w:rPr>
        <w:t>аналитическая форма оценки воздействия на конкуренцию, заполненн</w:t>
      </w:r>
      <w:r w:rsidR="003F67CE">
        <w:rPr>
          <w:color w:val="000000" w:themeColor="text1"/>
          <w:sz w:val="28"/>
          <w:szCs w:val="28"/>
        </w:rPr>
        <w:t>ая</w:t>
      </w:r>
      <w:r w:rsidR="00CC326A" w:rsidRPr="00CC326A">
        <w:rPr>
          <w:color w:val="000000" w:themeColor="text1"/>
          <w:sz w:val="28"/>
          <w:szCs w:val="28"/>
        </w:rPr>
        <w:t xml:space="preserve"> антимонопольным органом в соответствии с </w:t>
      </w:r>
      <w:r w:rsidR="003F67CE" w:rsidRPr="00CC326A">
        <w:rPr>
          <w:color w:val="000000" w:themeColor="text1"/>
          <w:sz w:val="28"/>
          <w:szCs w:val="28"/>
        </w:rPr>
        <w:t>Правил</w:t>
      </w:r>
      <w:r w:rsidR="003F67CE">
        <w:rPr>
          <w:color w:val="000000" w:themeColor="text1"/>
          <w:sz w:val="28"/>
          <w:szCs w:val="28"/>
        </w:rPr>
        <w:t>ами</w:t>
      </w:r>
      <w:r w:rsidR="003F67CE" w:rsidRPr="00CC326A">
        <w:rPr>
          <w:color w:val="000000" w:themeColor="text1"/>
          <w:sz w:val="28"/>
          <w:szCs w:val="28"/>
        </w:rPr>
        <w:t xml:space="preserve"> проведения оценки воздействия на конкуренцию</w:t>
      </w:r>
      <w:r w:rsidR="009463F6">
        <w:rPr>
          <w:color w:val="000000" w:themeColor="text1"/>
          <w:sz w:val="28"/>
          <w:szCs w:val="28"/>
        </w:rPr>
        <w:t>,</w:t>
      </w:r>
      <w:r w:rsidR="003F67CE" w:rsidRPr="00CC326A">
        <w:rPr>
          <w:color w:val="000000" w:themeColor="text1"/>
          <w:sz w:val="28"/>
          <w:szCs w:val="28"/>
        </w:rPr>
        <w:t xml:space="preserve"> </w:t>
      </w:r>
      <w:r w:rsidR="003F67CE">
        <w:rPr>
          <w:color w:val="000000" w:themeColor="text1"/>
          <w:sz w:val="28"/>
          <w:szCs w:val="28"/>
        </w:rPr>
        <w:t>утвержденн</w:t>
      </w:r>
      <w:r w:rsidR="009463F6">
        <w:rPr>
          <w:color w:val="000000" w:themeColor="text1"/>
          <w:sz w:val="28"/>
          <w:szCs w:val="28"/>
        </w:rPr>
        <w:t>ыми</w:t>
      </w:r>
      <w:r w:rsidR="003F67CE">
        <w:rPr>
          <w:color w:val="000000" w:themeColor="text1"/>
          <w:sz w:val="28"/>
          <w:szCs w:val="28"/>
        </w:rPr>
        <w:t xml:space="preserve"> п</w:t>
      </w:r>
      <w:r w:rsidR="00CC326A" w:rsidRPr="00CC326A">
        <w:rPr>
          <w:color w:val="000000" w:themeColor="text1"/>
          <w:sz w:val="28"/>
          <w:szCs w:val="28"/>
        </w:rPr>
        <w:t xml:space="preserve">риказом Председателя Агентства по защите и развитию конкуренции Республики Казахстан </w:t>
      </w:r>
      <w:r w:rsidR="009463F6">
        <w:rPr>
          <w:color w:val="000000" w:themeColor="text1"/>
          <w:sz w:val="28"/>
          <w:szCs w:val="28"/>
        </w:rPr>
        <w:t xml:space="preserve">                                     </w:t>
      </w:r>
      <w:bookmarkStart w:id="0" w:name="_GoBack"/>
      <w:bookmarkEnd w:id="0"/>
      <w:r w:rsidR="00CC326A" w:rsidRPr="00CC326A">
        <w:rPr>
          <w:color w:val="000000" w:themeColor="text1"/>
          <w:sz w:val="28"/>
          <w:szCs w:val="28"/>
        </w:rPr>
        <w:t>от 10 августа 2023 года №198НҚ (зарегистрирован в Реестре государственной регистрации нормативных правовых актов за №184950)</w:t>
      </w:r>
      <w:r w:rsidR="009463F6">
        <w:rPr>
          <w:color w:val="000000" w:themeColor="text1"/>
          <w:sz w:val="28"/>
          <w:szCs w:val="28"/>
        </w:rPr>
        <w:t>.</w:t>
      </w:r>
      <w:r w:rsidR="00A360D8">
        <w:rPr>
          <w:color w:val="000000" w:themeColor="text1"/>
          <w:sz w:val="28"/>
          <w:szCs w:val="28"/>
        </w:rPr>
        <w:t>»</w:t>
      </w:r>
      <w:r w:rsidR="00105B87" w:rsidRPr="00105B87">
        <w:rPr>
          <w:color w:val="000000" w:themeColor="text1"/>
          <w:sz w:val="28"/>
          <w:szCs w:val="28"/>
        </w:rPr>
        <w:t>.</w:t>
      </w:r>
    </w:p>
    <w:p w14:paraId="48D38051" w14:textId="759A8889" w:rsidR="000E1F4A" w:rsidRPr="00D2459B" w:rsidRDefault="00D73B74" w:rsidP="00613297">
      <w:pPr>
        <w:ind w:firstLine="708"/>
        <w:jc w:val="both"/>
        <w:rPr>
          <w:color w:val="000000" w:themeColor="text1"/>
          <w:sz w:val="28"/>
          <w:szCs w:val="28"/>
        </w:rPr>
      </w:pPr>
      <w:r w:rsidRPr="00D2459B">
        <w:rPr>
          <w:color w:val="000000" w:themeColor="text1"/>
          <w:sz w:val="28"/>
          <w:szCs w:val="28"/>
        </w:rPr>
        <w:t>2</w:t>
      </w:r>
      <w:r w:rsidR="000E1F4A" w:rsidRPr="00D2459B">
        <w:rPr>
          <w:color w:val="000000" w:themeColor="text1"/>
          <w:sz w:val="28"/>
          <w:szCs w:val="28"/>
        </w:rPr>
        <w:t xml:space="preserve">. Департаменту </w:t>
      </w:r>
      <w:r w:rsidR="00B34D80">
        <w:rPr>
          <w:color w:val="000000" w:themeColor="text1"/>
          <w:sz w:val="28"/>
          <w:szCs w:val="28"/>
        </w:rPr>
        <w:t>политики</w:t>
      </w:r>
      <w:r w:rsidR="000E1F4A" w:rsidRPr="00D2459B">
        <w:rPr>
          <w:color w:val="000000" w:themeColor="text1"/>
          <w:sz w:val="28"/>
          <w:szCs w:val="28"/>
        </w:rPr>
        <w:t xml:space="preserve"> развития </w:t>
      </w:r>
      <w:r w:rsidR="00B34D80">
        <w:rPr>
          <w:color w:val="000000" w:themeColor="text1"/>
          <w:sz w:val="28"/>
          <w:szCs w:val="28"/>
        </w:rPr>
        <w:t xml:space="preserve">предпринимательства </w:t>
      </w:r>
      <w:r w:rsidR="000E1F4A" w:rsidRPr="00D2459B">
        <w:rPr>
          <w:color w:val="000000" w:themeColor="text1"/>
          <w:sz w:val="28"/>
          <w:szCs w:val="28"/>
        </w:rPr>
        <w:t xml:space="preserve">Министерства национальной экономики Республики Казахстан </w:t>
      </w:r>
      <w:r w:rsidR="00293834" w:rsidRPr="00D2459B">
        <w:rPr>
          <w:color w:val="000000" w:themeColor="text1"/>
          <w:sz w:val="28"/>
          <w:szCs w:val="28"/>
        </w:rPr>
        <w:t xml:space="preserve">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</w:t>
      </w:r>
      <w:r w:rsidR="000E1F4A" w:rsidRPr="00D2459B">
        <w:rPr>
          <w:color w:val="000000" w:themeColor="text1"/>
          <w:sz w:val="28"/>
          <w:szCs w:val="28"/>
        </w:rPr>
        <w:t xml:space="preserve">размещение на </w:t>
      </w:r>
      <w:proofErr w:type="spellStart"/>
      <w:r w:rsidR="000E1F4A" w:rsidRPr="00D2459B">
        <w:rPr>
          <w:color w:val="000000" w:themeColor="text1"/>
          <w:sz w:val="28"/>
          <w:szCs w:val="28"/>
        </w:rPr>
        <w:t>интернет-ресурсе</w:t>
      </w:r>
      <w:proofErr w:type="spellEnd"/>
      <w:r w:rsidR="000E1F4A" w:rsidRPr="00D2459B">
        <w:rPr>
          <w:color w:val="000000" w:themeColor="text1"/>
          <w:sz w:val="28"/>
          <w:szCs w:val="28"/>
        </w:rPr>
        <w:t xml:space="preserve"> Министерства национальной экономики Республики Казахстан.</w:t>
      </w:r>
    </w:p>
    <w:p w14:paraId="74EE6ECD" w14:textId="25C0B20F" w:rsidR="000E1F4A" w:rsidRPr="00D2459B" w:rsidRDefault="00011E04" w:rsidP="00ED137C">
      <w:pPr>
        <w:ind w:firstLine="708"/>
        <w:jc w:val="both"/>
        <w:rPr>
          <w:color w:val="000000" w:themeColor="text1"/>
          <w:sz w:val="28"/>
          <w:szCs w:val="28"/>
        </w:rPr>
      </w:pPr>
      <w:r w:rsidRPr="00D2459B">
        <w:rPr>
          <w:color w:val="000000" w:themeColor="text1"/>
          <w:sz w:val="28"/>
          <w:szCs w:val="28"/>
        </w:rPr>
        <w:t>3</w:t>
      </w:r>
      <w:r w:rsidR="000E1F4A" w:rsidRPr="00D2459B">
        <w:rPr>
          <w:color w:val="000000" w:themeColor="text1"/>
          <w:sz w:val="28"/>
          <w:szCs w:val="28"/>
        </w:rPr>
        <w:t xml:space="preserve">. Контроль за исполнением настоящего приказа возложить на </w:t>
      </w:r>
      <w:r w:rsidR="00A360D8">
        <w:rPr>
          <w:color w:val="000000" w:themeColor="text1"/>
          <w:sz w:val="28"/>
          <w:szCs w:val="28"/>
          <w:lang w:val="kk-KZ"/>
        </w:rPr>
        <w:t>первого</w:t>
      </w:r>
      <w:r w:rsidR="000E1F4A" w:rsidRPr="00D2459B">
        <w:rPr>
          <w:color w:val="000000" w:themeColor="text1"/>
          <w:sz w:val="28"/>
          <w:szCs w:val="28"/>
        </w:rPr>
        <w:t xml:space="preserve"> вице-министра национальной экономики Республики Казахстан.</w:t>
      </w:r>
    </w:p>
    <w:p w14:paraId="7A1DA455" w14:textId="08059814" w:rsidR="000E1F4A" w:rsidRPr="00D2459B" w:rsidRDefault="00011E04" w:rsidP="00ED137C">
      <w:pPr>
        <w:ind w:firstLine="708"/>
        <w:jc w:val="both"/>
        <w:rPr>
          <w:sz w:val="28"/>
          <w:szCs w:val="28"/>
        </w:rPr>
      </w:pPr>
      <w:r w:rsidRPr="00D2459B">
        <w:rPr>
          <w:sz w:val="28"/>
          <w:szCs w:val="28"/>
        </w:rPr>
        <w:t>4</w:t>
      </w:r>
      <w:r w:rsidR="000E1F4A" w:rsidRPr="00D2459B">
        <w:rPr>
          <w:sz w:val="28"/>
          <w:szCs w:val="28"/>
        </w:rPr>
        <w:t>. </w:t>
      </w:r>
      <w:r w:rsidR="007F36A2" w:rsidRPr="00D2459B">
        <w:rPr>
          <w:sz w:val="28"/>
          <w:szCs w:val="28"/>
        </w:rPr>
        <w:t>Настоящий приказ вводится в действие по истечении десяти календарных дней после дня его первого официального опубликования</w:t>
      </w:r>
      <w:r w:rsidR="00390918">
        <w:rPr>
          <w:sz w:val="28"/>
          <w:szCs w:val="28"/>
        </w:rPr>
        <w:t>, за исключением абзацев третьего</w:t>
      </w:r>
      <w:r w:rsidR="003F67CE">
        <w:rPr>
          <w:sz w:val="28"/>
          <w:szCs w:val="28"/>
        </w:rPr>
        <w:t xml:space="preserve"> и четвертого </w:t>
      </w:r>
      <w:r w:rsidR="00390918">
        <w:rPr>
          <w:sz w:val="28"/>
          <w:szCs w:val="28"/>
        </w:rPr>
        <w:t xml:space="preserve">пункта 1 настоящего приказа, которые вводятся в действие с 1 января 2024 года. </w:t>
      </w:r>
    </w:p>
    <w:p w14:paraId="5E364671" w14:textId="77777777" w:rsidR="000E1F4A" w:rsidRPr="00D2459B" w:rsidRDefault="000E1F4A" w:rsidP="00ED137C">
      <w:pPr>
        <w:ind w:firstLine="708"/>
        <w:rPr>
          <w:sz w:val="28"/>
          <w:szCs w:val="28"/>
        </w:rPr>
      </w:pPr>
    </w:p>
    <w:p w14:paraId="633936BD" w14:textId="77777777" w:rsidR="000E1F4A" w:rsidRPr="00D2459B" w:rsidRDefault="000E1F4A" w:rsidP="00ED137C">
      <w:pPr>
        <w:ind w:firstLine="708"/>
        <w:rPr>
          <w:sz w:val="28"/>
          <w:szCs w:val="28"/>
        </w:rPr>
      </w:pPr>
    </w:p>
    <w:p w14:paraId="5FCEB045" w14:textId="399B4B21" w:rsidR="00ED137C" w:rsidRPr="00D2459B" w:rsidRDefault="00293834" w:rsidP="006A0DF0">
      <w:pPr>
        <w:ind w:firstLine="709"/>
      </w:pPr>
      <w:r w:rsidRPr="00D2459B">
        <w:rPr>
          <w:b/>
          <w:bCs/>
          <w:sz w:val="28"/>
          <w:szCs w:val="28"/>
        </w:rPr>
        <w:t>Должность</w:t>
      </w:r>
      <w:r w:rsidR="00D11EAB" w:rsidRPr="00D2459B">
        <w:rPr>
          <w:b/>
          <w:bCs/>
          <w:sz w:val="28"/>
          <w:szCs w:val="28"/>
        </w:rPr>
        <w:t xml:space="preserve">       </w:t>
      </w:r>
      <w:r w:rsidR="00D11EAB" w:rsidRPr="00D2459B">
        <w:rPr>
          <w:b/>
          <w:bCs/>
          <w:sz w:val="28"/>
          <w:szCs w:val="28"/>
        </w:rPr>
        <w:tab/>
      </w:r>
      <w:r w:rsidR="00D11EAB" w:rsidRPr="00D2459B">
        <w:rPr>
          <w:b/>
          <w:bCs/>
          <w:sz w:val="28"/>
          <w:szCs w:val="28"/>
        </w:rPr>
        <w:tab/>
      </w:r>
      <w:r w:rsidR="00D11EAB" w:rsidRPr="00D2459B">
        <w:rPr>
          <w:b/>
          <w:bCs/>
          <w:sz w:val="28"/>
          <w:szCs w:val="28"/>
        </w:rPr>
        <w:tab/>
      </w:r>
      <w:r w:rsidR="00D11EAB" w:rsidRPr="00D2459B">
        <w:rPr>
          <w:b/>
          <w:bCs/>
          <w:sz w:val="28"/>
          <w:szCs w:val="28"/>
        </w:rPr>
        <w:tab/>
        <w:t xml:space="preserve">           </w:t>
      </w:r>
      <w:r w:rsidR="006A0DF0" w:rsidRPr="00D2459B">
        <w:rPr>
          <w:b/>
          <w:bCs/>
          <w:sz w:val="28"/>
          <w:szCs w:val="28"/>
        </w:rPr>
        <w:tab/>
      </w:r>
      <w:r w:rsidR="00D11EAB" w:rsidRPr="00D2459B">
        <w:rPr>
          <w:b/>
          <w:bCs/>
          <w:sz w:val="28"/>
          <w:szCs w:val="28"/>
        </w:rPr>
        <w:t xml:space="preserve"> </w:t>
      </w:r>
      <w:r w:rsidRPr="00D2459B">
        <w:rPr>
          <w:b/>
          <w:bCs/>
          <w:sz w:val="28"/>
          <w:szCs w:val="28"/>
        </w:rPr>
        <w:tab/>
      </w:r>
      <w:r w:rsidRPr="00D2459B">
        <w:rPr>
          <w:b/>
          <w:bCs/>
          <w:sz w:val="28"/>
          <w:szCs w:val="28"/>
        </w:rPr>
        <w:tab/>
      </w:r>
      <w:r w:rsidRPr="00D2459B">
        <w:rPr>
          <w:b/>
          <w:bCs/>
          <w:sz w:val="28"/>
          <w:szCs w:val="28"/>
        </w:rPr>
        <w:tab/>
        <w:t xml:space="preserve">    ФИО</w:t>
      </w:r>
    </w:p>
    <w:sectPr w:rsidR="00ED137C" w:rsidRPr="00D2459B" w:rsidSect="00ED137C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46CD5" w14:textId="77777777" w:rsidR="00A96F86" w:rsidRDefault="00A96F86">
      <w:r>
        <w:separator/>
      </w:r>
    </w:p>
  </w:endnote>
  <w:endnote w:type="continuationSeparator" w:id="0">
    <w:p w14:paraId="36945E23" w14:textId="77777777" w:rsidR="00A96F86" w:rsidRDefault="00A9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6AAB5" w14:textId="77777777" w:rsidR="00A96F86" w:rsidRDefault="00A96F86">
      <w:r>
        <w:separator/>
      </w:r>
    </w:p>
  </w:footnote>
  <w:footnote w:type="continuationSeparator" w:id="0">
    <w:p w14:paraId="388DD7AB" w14:textId="77777777" w:rsidR="00A96F86" w:rsidRDefault="00A9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3DD6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6D40991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6E8EF" w14:textId="20973016" w:rsidR="00BE78CA" w:rsidRPr="00D73B74" w:rsidRDefault="00BE78CA" w:rsidP="00E43190">
    <w:pPr>
      <w:pStyle w:val="aa"/>
      <w:framePr w:wrap="around" w:vAnchor="text" w:hAnchor="margin" w:xAlign="center" w:y="1"/>
      <w:rPr>
        <w:rStyle w:val="af0"/>
        <w:sz w:val="28"/>
        <w:szCs w:val="28"/>
      </w:rPr>
    </w:pPr>
    <w:r w:rsidRPr="00D73B74">
      <w:rPr>
        <w:rStyle w:val="af0"/>
        <w:sz w:val="28"/>
        <w:szCs w:val="28"/>
      </w:rPr>
      <w:fldChar w:fldCharType="begin"/>
    </w:r>
    <w:r w:rsidRPr="00D73B74">
      <w:rPr>
        <w:rStyle w:val="af0"/>
        <w:sz w:val="28"/>
        <w:szCs w:val="28"/>
      </w:rPr>
      <w:instrText xml:space="preserve">PAGE  </w:instrText>
    </w:r>
    <w:r w:rsidRPr="00D73B74">
      <w:rPr>
        <w:rStyle w:val="af0"/>
        <w:sz w:val="28"/>
        <w:szCs w:val="28"/>
      </w:rPr>
      <w:fldChar w:fldCharType="separate"/>
    </w:r>
    <w:r w:rsidR="009463F6">
      <w:rPr>
        <w:rStyle w:val="af0"/>
        <w:noProof/>
        <w:sz w:val="28"/>
        <w:szCs w:val="28"/>
      </w:rPr>
      <w:t>2</w:t>
    </w:r>
    <w:r w:rsidRPr="00D73B74">
      <w:rPr>
        <w:rStyle w:val="af0"/>
        <w:sz w:val="28"/>
        <w:szCs w:val="28"/>
      </w:rPr>
      <w:fldChar w:fldCharType="end"/>
    </w:r>
  </w:p>
  <w:p w14:paraId="2662FCDB" w14:textId="77777777" w:rsidR="00BE78CA" w:rsidRPr="00D73B74" w:rsidRDefault="00BE78CA">
    <w:pPr>
      <w:pStyle w:val="aa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14:paraId="784468E4" w14:textId="77777777" w:rsidTr="00073119">
      <w:trPr>
        <w:trHeight w:val="1348"/>
      </w:trPr>
      <w:tc>
        <w:tcPr>
          <w:tcW w:w="3936" w:type="dxa"/>
          <w:shd w:val="clear" w:color="auto" w:fill="auto"/>
        </w:tcPr>
        <w:p w14:paraId="7AEAD77A" w14:textId="77777777" w:rsidR="004B400D" w:rsidRPr="00D100F6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9877EC">
            <w:rPr>
              <w:b/>
              <w:bCs/>
              <w:color w:val="3399FF"/>
              <w:lang w:val="kk-KZ"/>
            </w:rPr>
            <w:t>ҰЛТТЫҚ ЭКОНОМИКА</w:t>
          </w:r>
          <w:r w:rsidR="009877EC"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14:paraId="1E596480" w14:textId="77777777"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  <w:lang w:val="en-US" w:eastAsia="en-US"/>
            </w:rPr>
            <w:drawing>
              <wp:inline distT="0" distB="0" distL="0" distR="0" wp14:anchorId="0E49F050" wp14:editId="4594EB2E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66713BAB" w14:textId="77777777" w:rsidR="00ED137C" w:rsidRPr="006543CD" w:rsidRDefault="009877EC" w:rsidP="009877EC">
          <w:pPr>
            <w:spacing w:line="288" w:lineRule="auto"/>
            <w:jc w:val="center"/>
            <w:rPr>
              <w:b/>
              <w:bCs/>
              <w:color w:val="3399FF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14:paraId="210AFFAA" w14:textId="77777777" w:rsidR="009877EC" w:rsidRDefault="009877EC" w:rsidP="009877EC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НАЦИОНАЛЬНОЙ ЭКОНОМИКИ</w:t>
          </w:r>
        </w:p>
        <w:p w14:paraId="3DFEEFDB" w14:textId="77777777" w:rsidR="004B400D" w:rsidRPr="00D100F6" w:rsidRDefault="00A646AF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14:paraId="13EEE3BB" w14:textId="77777777" w:rsidTr="00073119">
      <w:trPr>
        <w:trHeight w:val="591"/>
      </w:trPr>
      <w:tc>
        <w:tcPr>
          <w:tcW w:w="3936" w:type="dxa"/>
          <w:shd w:val="clear" w:color="auto" w:fill="auto"/>
        </w:tcPr>
        <w:p w14:paraId="7378E5D7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0016626B" w14:textId="77777777"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75CA5957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6ED260D4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17D9A72B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4EA33EDF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67AFC4DB" w14:textId="7B7CCA87"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0F0D70" wp14:editId="458377B3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6E73CFA4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" strokecolor="#39f" strokeweight="1.25pt">
              <w10:wrap anchory="page"/>
            </v:line>
          </w:pict>
        </mc:Fallback>
      </mc:AlternateContent>
    </w:r>
    <w:proofErr w:type="gramStart"/>
    <w:r w:rsidR="00642211"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="00642211" w:rsidRPr="00E04401">
      <w:rPr>
        <w:b/>
        <w:bCs/>
        <w:color w:val="3399FF"/>
        <w:sz w:val="22"/>
        <w:szCs w:val="22"/>
        <w:lang w:eastAsia="ru-RU"/>
      </w:rPr>
      <w:t>______</w:t>
    </w:r>
    <w:r w:rsidR="00966736">
      <w:rPr>
        <w:b/>
        <w:bCs/>
        <w:color w:val="3399FF"/>
        <w:sz w:val="22"/>
        <w:szCs w:val="22"/>
        <w:lang w:eastAsia="ru-RU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__________                                  </w:t>
    </w:r>
    <w:r w:rsidR="006F61EC">
      <w:rPr>
        <w:b/>
        <w:bCs/>
        <w:color w:val="3399FF"/>
        <w:sz w:val="22"/>
        <w:szCs w:val="22"/>
        <w:lang w:eastAsia="ru-RU"/>
      </w:rPr>
      <w:t xml:space="preserve">                  </w:t>
    </w:r>
    <w:r w:rsidR="00966736">
      <w:rPr>
        <w:b/>
        <w:bCs/>
        <w:color w:val="3399FF"/>
        <w:sz w:val="22"/>
        <w:szCs w:val="22"/>
        <w:lang w:eastAsia="ru-RU"/>
      </w:rPr>
      <w:t xml:space="preserve">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</w:t>
    </w:r>
    <w:r w:rsidR="006A0DF0">
      <w:rPr>
        <w:b/>
        <w:bCs/>
        <w:color w:val="3399FF"/>
        <w:sz w:val="22"/>
        <w:szCs w:val="22"/>
        <w:lang w:eastAsia="ru-RU"/>
      </w:rPr>
      <w:t xml:space="preserve">    </w:t>
    </w:r>
    <w:r w:rsidR="008856E3">
      <w:rPr>
        <w:b/>
        <w:bCs/>
        <w:color w:val="3399FF"/>
        <w:sz w:val="22"/>
        <w:szCs w:val="22"/>
        <w:lang w:eastAsia="ru-RU"/>
      </w:rPr>
      <w:t xml:space="preserve">от </w:t>
    </w:r>
    <w:r w:rsidR="00966736">
      <w:rPr>
        <w:b/>
        <w:bCs/>
        <w:color w:val="3399FF"/>
        <w:sz w:val="22"/>
        <w:szCs w:val="22"/>
        <w:lang w:eastAsia="ru-RU"/>
      </w:rPr>
      <w:t>__</w:t>
    </w:r>
    <w:r w:rsidR="006A0DF0">
      <w:rPr>
        <w:b/>
        <w:bCs/>
        <w:color w:val="3399FF"/>
        <w:sz w:val="22"/>
        <w:szCs w:val="22"/>
        <w:lang w:val="kk-KZ" w:eastAsia="ru-RU"/>
      </w:rPr>
      <w:t xml:space="preserve"> « »</w:t>
    </w:r>
    <w:r w:rsidR="002E4367">
      <w:rPr>
        <w:b/>
        <w:bCs/>
        <w:color w:val="3399FF"/>
        <w:sz w:val="22"/>
        <w:szCs w:val="22"/>
        <w:lang w:val="kk-KZ" w:eastAsia="ru-RU"/>
      </w:rPr>
      <w:t xml:space="preserve"> </w:t>
    </w:r>
    <w:r w:rsidR="006A0DF0">
      <w:rPr>
        <w:b/>
        <w:bCs/>
        <w:color w:val="3399FF"/>
        <w:sz w:val="22"/>
        <w:szCs w:val="22"/>
        <w:lang w:val="kk-KZ" w:eastAsia="ru-RU"/>
      </w:rPr>
      <w:t>____</w:t>
    </w:r>
    <w:r w:rsidR="00966736">
      <w:rPr>
        <w:b/>
        <w:bCs/>
        <w:color w:val="3399FF"/>
        <w:sz w:val="22"/>
        <w:szCs w:val="22"/>
        <w:lang w:eastAsia="ru-RU"/>
      </w:rPr>
      <w:t>_</w:t>
    </w:r>
    <w:r w:rsidR="008856E3">
      <w:rPr>
        <w:b/>
        <w:bCs/>
        <w:color w:val="3399FF"/>
        <w:sz w:val="22"/>
        <w:szCs w:val="22"/>
        <w:lang w:eastAsia="ru-RU"/>
      </w:rPr>
      <w:t>20</w:t>
    </w:r>
    <w:r w:rsidR="00966736">
      <w:rPr>
        <w:b/>
        <w:bCs/>
        <w:color w:val="3399FF"/>
        <w:sz w:val="22"/>
        <w:szCs w:val="22"/>
        <w:lang w:eastAsia="ru-RU"/>
      </w:rPr>
      <w:t>2</w:t>
    </w:r>
    <w:r w:rsidR="00D11EAB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14:paraId="5D1FE936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2C42ACC9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21F6618"/>
    <w:multiLevelType w:val="hybridMultilevel"/>
    <w:tmpl w:val="D8D2B2DA"/>
    <w:lvl w:ilvl="0" w:tplc="060673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11E04"/>
    <w:rsid w:val="00015D75"/>
    <w:rsid w:val="000220D7"/>
    <w:rsid w:val="00047957"/>
    <w:rsid w:val="00053E1D"/>
    <w:rsid w:val="00066A87"/>
    <w:rsid w:val="00073119"/>
    <w:rsid w:val="00085F65"/>
    <w:rsid w:val="000922AA"/>
    <w:rsid w:val="000948FD"/>
    <w:rsid w:val="000956A2"/>
    <w:rsid w:val="000A79F1"/>
    <w:rsid w:val="000C266F"/>
    <w:rsid w:val="000D4DAC"/>
    <w:rsid w:val="000E1F4A"/>
    <w:rsid w:val="000F48E7"/>
    <w:rsid w:val="00105B87"/>
    <w:rsid w:val="00107D3F"/>
    <w:rsid w:val="001204BA"/>
    <w:rsid w:val="001319EE"/>
    <w:rsid w:val="00143292"/>
    <w:rsid w:val="001466C5"/>
    <w:rsid w:val="0017040C"/>
    <w:rsid w:val="001763DE"/>
    <w:rsid w:val="00191AAB"/>
    <w:rsid w:val="001A1761"/>
    <w:rsid w:val="001A1881"/>
    <w:rsid w:val="001B4F26"/>
    <w:rsid w:val="001B61C1"/>
    <w:rsid w:val="001F1683"/>
    <w:rsid w:val="001F4925"/>
    <w:rsid w:val="001F64CB"/>
    <w:rsid w:val="001F73C9"/>
    <w:rsid w:val="002000F4"/>
    <w:rsid w:val="002117BB"/>
    <w:rsid w:val="0022101F"/>
    <w:rsid w:val="0023152D"/>
    <w:rsid w:val="0023374B"/>
    <w:rsid w:val="00237807"/>
    <w:rsid w:val="00251910"/>
    <w:rsid w:val="00251F3F"/>
    <w:rsid w:val="002772DB"/>
    <w:rsid w:val="002927F5"/>
    <w:rsid w:val="00293834"/>
    <w:rsid w:val="002A394A"/>
    <w:rsid w:val="002B0407"/>
    <w:rsid w:val="002B16E0"/>
    <w:rsid w:val="002E4367"/>
    <w:rsid w:val="00301E35"/>
    <w:rsid w:val="00321080"/>
    <w:rsid w:val="00330B0F"/>
    <w:rsid w:val="003406D0"/>
    <w:rsid w:val="00356048"/>
    <w:rsid w:val="00364E0B"/>
    <w:rsid w:val="00374C12"/>
    <w:rsid w:val="00382C3F"/>
    <w:rsid w:val="0038799B"/>
    <w:rsid w:val="00390918"/>
    <w:rsid w:val="003A6A48"/>
    <w:rsid w:val="003D781A"/>
    <w:rsid w:val="003F0480"/>
    <w:rsid w:val="003F241E"/>
    <w:rsid w:val="003F67CE"/>
    <w:rsid w:val="004043BE"/>
    <w:rsid w:val="00423754"/>
    <w:rsid w:val="004260D6"/>
    <w:rsid w:val="00426D31"/>
    <w:rsid w:val="00430E89"/>
    <w:rsid w:val="004726FE"/>
    <w:rsid w:val="0047379D"/>
    <w:rsid w:val="0049623C"/>
    <w:rsid w:val="004B400D"/>
    <w:rsid w:val="004C27A6"/>
    <w:rsid w:val="004C34B8"/>
    <w:rsid w:val="004C4C4E"/>
    <w:rsid w:val="004C4E8F"/>
    <w:rsid w:val="004D0867"/>
    <w:rsid w:val="004D3101"/>
    <w:rsid w:val="004E49BE"/>
    <w:rsid w:val="004F05EF"/>
    <w:rsid w:val="004F2220"/>
    <w:rsid w:val="004F3375"/>
    <w:rsid w:val="004F37E1"/>
    <w:rsid w:val="00513BB4"/>
    <w:rsid w:val="00530DF8"/>
    <w:rsid w:val="00533A88"/>
    <w:rsid w:val="005405AF"/>
    <w:rsid w:val="00566609"/>
    <w:rsid w:val="00573931"/>
    <w:rsid w:val="005856E5"/>
    <w:rsid w:val="005A4ACE"/>
    <w:rsid w:val="005C14F1"/>
    <w:rsid w:val="005C6D38"/>
    <w:rsid w:val="005F33EB"/>
    <w:rsid w:val="005F582C"/>
    <w:rsid w:val="00613297"/>
    <w:rsid w:val="006168EF"/>
    <w:rsid w:val="00623984"/>
    <w:rsid w:val="00642211"/>
    <w:rsid w:val="006439A1"/>
    <w:rsid w:val="0064406F"/>
    <w:rsid w:val="00650AE0"/>
    <w:rsid w:val="006543CD"/>
    <w:rsid w:val="006856D4"/>
    <w:rsid w:val="006A0DF0"/>
    <w:rsid w:val="006B3385"/>
    <w:rsid w:val="006B6938"/>
    <w:rsid w:val="006B7055"/>
    <w:rsid w:val="006C2A62"/>
    <w:rsid w:val="006D578B"/>
    <w:rsid w:val="006F61EC"/>
    <w:rsid w:val="007006E3"/>
    <w:rsid w:val="007111E8"/>
    <w:rsid w:val="00727E42"/>
    <w:rsid w:val="00731B2A"/>
    <w:rsid w:val="00740441"/>
    <w:rsid w:val="00757BCF"/>
    <w:rsid w:val="00770EE3"/>
    <w:rsid w:val="007767CD"/>
    <w:rsid w:val="00782A16"/>
    <w:rsid w:val="007873A5"/>
    <w:rsid w:val="00787A78"/>
    <w:rsid w:val="00792469"/>
    <w:rsid w:val="007B0F09"/>
    <w:rsid w:val="007B4829"/>
    <w:rsid w:val="007D5C5B"/>
    <w:rsid w:val="007E588D"/>
    <w:rsid w:val="007F188B"/>
    <w:rsid w:val="007F36A2"/>
    <w:rsid w:val="0080342A"/>
    <w:rsid w:val="0081000A"/>
    <w:rsid w:val="00831A43"/>
    <w:rsid w:val="00834F4C"/>
    <w:rsid w:val="008436CA"/>
    <w:rsid w:val="00845FF0"/>
    <w:rsid w:val="00866964"/>
    <w:rsid w:val="00867FA4"/>
    <w:rsid w:val="00883129"/>
    <w:rsid w:val="008856E3"/>
    <w:rsid w:val="008E08D0"/>
    <w:rsid w:val="00903A12"/>
    <w:rsid w:val="009139A9"/>
    <w:rsid w:val="00914138"/>
    <w:rsid w:val="00915A4B"/>
    <w:rsid w:val="00934587"/>
    <w:rsid w:val="00936070"/>
    <w:rsid w:val="009463F6"/>
    <w:rsid w:val="0094678B"/>
    <w:rsid w:val="009522FE"/>
    <w:rsid w:val="00963F97"/>
    <w:rsid w:val="00966736"/>
    <w:rsid w:val="0098641C"/>
    <w:rsid w:val="009877EC"/>
    <w:rsid w:val="0099160B"/>
    <w:rsid w:val="009924CE"/>
    <w:rsid w:val="00992BF9"/>
    <w:rsid w:val="00994951"/>
    <w:rsid w:val="009B69F4"/>
    <w:rsid w:val="009D2D6E"/>
    <w:rsid w:val="00A037E8"/>
    <w:rsid w:val="00A10052"/>
    <w:rsid w:val="00A13E05"/>
    <w:rsid w:val="00A17FE7"/>
    <w:rsid w:val="00A338BC"/>
    <w:rsid w:val="00A360D8"/>
    <w:rsid w:val="00A47D62"/>
    <w:rsid w:val="00A646AF"/>
    <w:rsid w:val="00A720B9"/>
    <w:rsid w:val="00A721B9"/>
    <w:rsid w:val="00A95773"/>
    <w:rsid w:val="00A96F86"/>
    <w:rsid w:val="00AA225A"/>
    <w:rsid w:val="00AC76FB"/>
    <w:rsid w:val="00AD462C"/>
    <w:rsid w:val="00AE2052"/>
    <w:rsid w:val="00B010DC"/>
    <w:rsid w:val="00B34D80"/>
    <w:rsid w:val="00B36C15"/>
    <w:rsid w:val="00B4498B"/>
    <w:rsid w:val="00B6257B"/>
    <w:rsid w:val="00B64EA3"/>
    <w:rsid w:val="00B6579D"/>
    <w:rsid w:val="00B86340"/>
    <w:rsid w:val="00B86E7B"/>
    <w:rsid w:val="00BD42EA"/>
    <w:rsid w:val="00BE0D09"/>
    <w:rsid w:val="00BE3CFA"/>
    <w:rsid w:val="00BE78CA"/>
    <w:rsid w:val="00BF25CE"/>
    <w:rsid w:val="00C034BE"/>
    <w:rsid w:val="00C1344C"/>
    <w:rsid w:val="00C36789"/>
    <w:rsid w:val="00C47DB4"/>
    <w:rsid w:val="00C61F03"/>
    <w:rsid w:val="00C63F46"/>
    <w:rsid w:val="00C7780A"/>
    <w:rsid w:val="00C856E6"/>
    <w:rsid w:val="00C87B7F"/>
    <w:rsid w:val="00C936FE"/>
    <w:rsid w:val="00CA1875"/>
    <w:rsid w:val="00CC326A"/>
    <w:rsid w:val="00CC7D90"/>
    <w:rsid w:val="00CD2DD4"/>
    <w:rsid w:val="00CE6A1B"/>
    <w:rsid w:val="00D02BDF"/>
    <w:rsid w:val="00D03D0C"/>
    <w:rsid w:val="00D11982"/>
    <w:rsid w:val="00D11EAB"/>
    <w:rsid w:val="00D14F06"/>
    <w:rsid w:val="00D2459B"/>
    <w:rsid w:val="00D407DF"/>
    <w:rsid w:val="00D42C93"/>
    <w:rsid w:val="00D52159"/>
    <w:rsid w:val="00D52DE8"/>
    <w:rsid w:val="00D73B74"/>
    <w:rsid w:val="00DF63AC"/>
    <w:rsid w:val="00E0656F"/>
    <w:rsid w:val="00E23F0E"/>
    <w:rsid w:val="00E256D5"/>
    <w:rsid w:val="00E32983"/>
    <w:rsid w:val="00E43190"/>
    <w:rsid w:val="00E501B1"/>
    <w:rsid w:val="00E57A5B"/>
    <w:rsid w:val="00E60F43"/>
    <w:rsid w:val="00E8227B"/>
    <w:rsid w:val="00E866E0"/>
    <w:rsid w:val="00E90017"/>
    <w:rsid w:val="00EA0890"/>
    <w:rsid w:val="00EB54A3"/>
    <w:rsid w:val="00EC3C11"/>
    <w:rsid w:val="00EC6599"/>
    <w:rsid w:val="00ED137C"/>
    <w:rsid w:val="00EE1A39"/>
    <w:rsid w:val="00EF4E93"/>
    <w:rsid w:val="00F22932"/>
    <w:rsid w:val="00F25E12"/>
    <w:rsid w:val="00F32A0B"/>
    <w:rsid w:val="00F525B9"/>
    <w:rsid w:val="00F64017"/>
    <w:rsid w:val="00F66167"/>
    <w:rsid w:val="00F762F6"/>
    <w:rsid w:val="00F80160"/>
    <w:rsid w:val="00F93EE0"/>
    <w:rsid w:val="00FA225B"/>
    <w:rsid w:val="00FA7E02"/>
    <w:rsid w:val="00FB6AF5"/>
    <w:rsid w:val="00FE67C8"/>
    <w:rsid w:val="00FE7525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17BA1"/>
  <w15:docId w15:val="{BA225FE4-976B-464D-A017-EEB364B9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Обычный (Web)1,Знак Знак3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"/>
    <w:basedOn w:val="a"/>
    <w:uiPriority w:val="34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4406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44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Максат Кайрешов</cp:lastModifiedBy>
  <cp:revision>9</cp:revision>
  <cp:lastPrinted>2023-09-08T08:45:00Z</cp:lastPrinted>
  <dcterms:created xsi:type="dcterms:W3CDTF">2023-09-07T09:54:00Z</dcterms:created>
  <dcterms:modified xsi:type="dcterms:W3CDTF">2023-09-08T09:00:00Z</dcterms:modified>
</cp:coreProperties>
</file>